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D6" w:rsidRDefault="001413D6">
      <w:pPr>
        <w:ind w:firstLine="640"/>
        <w:rPr>
          <w:rStyle w:val="af3"/>
        </w:rPr>
      </w:pPr>
    </w:p>
    <w:p w:rsidR="001413D6" w:rsidRDefault="001413D6">
      <w:pPr>
        <w:ind w:firstLine="640"/>
      </w:pPr>
    </w:p>
    <w:p w:rsidR="001413D6" w:rsidRDefault="001413D6">
      <w:pPr>
        <w:ind w:firstLine="640"/>
      </w:pPr>
    </w:p>
    <w:p w:rsidR="001413D6" w:rsidRDefault="001413D6">
      <w:pPr>
        <w:ind w:firstLine="640"/>
      </w:pPr>
    </w:p>
    <w:p w:rsidR="001413D6" w:rsidRDefault="001413D6">
      <w:pPr>
        <w:ind w:firstLine="640"/>
      </w:pPr>
    </w:p>
    <w:p w:rsidR="001413D6" w:rsidRDefault="005273A3">
      <w:pPr>
        <w:widowControl/>
        <w:ind w:firstLine="720"/>
        <w:jc w:val="center"/>
        <w:rPr>
          <w:rFonts w:ascii="方正小标宋_GBK" w:eastAsia="方正小标宋_GBK" w:hAnsi="仿宋"/>
          <w:sz w:val="36"/>
          <w:szCs w:val="36"/>
        </w:rPr>
      </w:pPr>
      <w:bookmarkStart w:id="0" w:name="_Toc17889"/>
      <w:bookmarkStart w:id="1" w:name="_Toc11436"/>
      <w:bookmarkStart w:id="2" w:name="_Toc15648"/>
      <w:bookmarkStart w:id="3" w:name="_Toc8581"/>
      <w:r>
        <w:rPr>
          <w:rFonts w:ascii="方正小标宋_GBK" w:eastAsia="方正小标宋_GBK" w:hAnsi="仿宋" w:hint="eastAsia"/>
          <w:sz w:val="36"/>
          <w:szCs w:val="36"/>
        </w:rPr>
        <w:t>2023年度智慧规划资源系统</w:t>
      </w:r>
      <w:r>
        <w:rPr>
          <w:rFonts w:ascii="方正小标宋_GBK" w:eastAsia="方正小标宋_GBK" w:hAnsi="仿宋"/>
          <w:sz w:val="36"/>
          <w:szCs w:val="36"/>
        </w:rPr>
        <w:t>建设</w:t>
      </w:r>
      <w:r>
        <w:rPr>
          <w:rFonts w:ascii="方正小标宋_GBK" w:eastAsia="方正小标宋_GBK" w:hAnsi="仿宋" w:hint="eastAsia"/>
          <w:sz w:val="36"/>
          <w:szCs w:val="36"/>
        </w:rPr>
        <w:t>专项资金</w:t>
      </w:r>
    </w:p>
    <w:p w:rsidR="001413D6" w:rsidRDefault="005273A3">
      <w:pPr>
        <w:widowControl/>
        <w:ind w:firstLine="720"/>
        <w:jc w:val="center"/>
        <w:rPr>
          <w:rFonts w:ascii="方正小标宋_GBK" w:eastAsia="方正小标宋_GBK" w:hAnsi="仿宋"/>
          <w:sz w:val="36"/>
          <w:szCs w:val="36"/>
        </w:rPr>
      </w:pPr>
      <w:r>
        <w:rPr>
          <w:rFonts w:ascii="方正小标宋_GBK" w:eastAsia="方正小标宋_GBK" w:hAnsi="仿宋" w:hint="eastAsia"/>
          <w:sz w:val="36"/>
          <w:szCs w:val="36"/>
        </w:rPr>
        <w:t>绩效自评价报告</w:t>
      </w:r>
      <w:bookmarkEnd w:id="0"/>
      <w:bookmarkEnd w:id="1"/>
      <w:bookmarkEnd w:id="2"/>
      <w:bookmarkEnd w:id="3"/>
    </w:p>
    <w:p w:rsidR="001413D6" w:rsidRDefault="001413D6">
      <w:pPr>
        <w:ind w:firstLine="640"/>
      </w:pPr>
    </w:p>
    <w:p w:rsidR="001413D6" w:rsidRDefault="001413D6">
      <w:pPr>
        <w:spacing w:line="360" w:lineRule="auto"/>
        <w:ind w:firstLine="723"/>
        <w:jc w:val="center"/>
        <w:rPr>
          <w:b/>
          <w:color w:val="000000"/>
          <w:sz w:val="36"/>
          <w:szCs w:val="36"/>
        </w:rPr>
      </w:pPr>
    </w:p>
    <w:p w:rsidR="001413D6" w:rsidRDefault="001413D6">
      <w:pPr>
        <w:spacing w:line="360" w:lineRule="auto"/>
        <w:ind w:firstLine="723"/>
        <w:jc w:val="center"/>
        <w:rPr>
          <w:b/>
          <w:color w:val="000000"/>
          <w:sz w:val="36"/>
          <w:szCs w:val="36"/>
        </w:rPr>
      </w:pPr>
    </w:p>
    <w:p w:rsidR="001413D6" w:rsidRDefault="001413D6">
      <w:pPr>
        <w:spacing w:line="480" w:lineRule="auto"/>
        <w:ind w:firstLine="562"/>
        <w:jc w:val="center"/>
        <w:rPr>
          <w:rFonts w:ascii="仿宋" w:hAnsi="仿宋" w:cs="黑体"/>
          <w:b/>
          <w:bCs/>
          <w:sz w:val="28"/>
          <w:szCs w:val="28"/>
        </w:rPr>
      </w:pPr>
    </w:p>
    <w:p w:rsidR="001413D6" w:rsidRDefault="001413D6">
      <w:pPr>
        <w:ind w:firstLine="420"/>
        <w:rPr>
          <w:sz w:val="21"/>
        </w:rPr>
      </w:pPr>
    </w:p>
    <w:p w:rsidR="001413D6" w:rsidRDefault="001413D6">
      <w:pPr>
        <w:ind w:firstLine="562"/>
        <w:rPr>
          <w:rFonts w:ascii="仿宋" w:hAnsi="仿宋" w:cs="黑体"/>
          <w:b/>
          <w:bCs/>
          <w:sz w:val="28"/>
          <w:szCs w:val="28"/>
        </w:rPr>
      </w:pPr>
    </w:p>
    <w:p w:rsidR="001413D6" w:rsidRDefault="001413D6">
      <w:pPr>
        <w:ind w:firstLine="562"/>
        <w:rPr>
          <w:rFonts w:ascii="仿宋" w:hAnsi="仿宋" w:cs="黑体"/>
          <w:b/>
          <w:bCs/>
          <w:sz w:val="28"/>
          <w:szCs w:val="28"/>
        </w:rPr>
      </w:pPr>
    </w:p>
    <w:p w:rsidR="001413D6" w:rsidRDefault="001413D6">
      <w:pPr>
        <w:ind w:firstLine="562"/>
        <w:rPr>
          <w:rFonts w:ascii="仿宋" w:hAnsi="仿宋" w:cs="黑体"/>
          <w:b/>
          <w:bCs/>
          <w:sz w:val="28"/>
          <w:szCs w:val="28"/>
        </w:rPr>
      </w:pPr>
    </w:p>
    <w:p w:rsidR="001413D6" w:rsidRDefault="001413D6">
      <w:pPr>
        <w:ind w:firstLineChars="0" w:firstLine="0"/>
        <w:rPr>
          <w:rFonts w:ascii="仿宋" w:hAnsi="仿宋" w:cs="黑体"/>
          <w:b/>
          <w:bCs/>
          <w:sz w:val="28"/>
          <w:szCs w:val="28"/>
        </w:rPr>
      </w:pPr>
    </w:p>
    <w:p w:rsidR="001413D6" w:rsidRDefault="001413D6">
      <w:pPr>
        <w:ind w:firstLineChars="0" w:firstLine="0"/>
      </w:pPr>
    </w:p>
    <w:p w:rsidR="001413D6" w:rsidRDefault="005273A3">
      <w:pPr>
        <w:spacing w:line="480" w:lineRule="auto"/>
        <w:ind w:firstLine="643"/>
        <w:jc w:val="center"/>
        <w:rPr>
          <w:rFonts w:ascii="仿宋" w:hAnsi="仿宋" w:cs="黑体"/>
          <w:b/>
          <w:bCs/>
          <w:szCs w:val="32"/>
        </w:rPr>
      </w:pPr>
      <w:r>
        <w:rPr>
          <w:rFonts w:ascii="仿宋" w:hAnsi="仿宋" w:cs="黑体" w:hint="eastAsia"/>
          <w:b/>
          <w:bCs/>
          <w:szCs w:val="32"/>
        </w:rPr>
        <w:t>南京市规划和自然资源局</w:t>
      </w:r>
    </w:p>
    <w:p w:rsidR="001413D6" w:rsidRDefault="005273A3">
      <w:pPr>
        <w:pStyle w:val="10"/>
        <w:tabs>
          <w:tab w:val="right" w:leader="dot" w:pos="8306"/>
        </w:tabs>
        <w:ind w:left="240" w:right="240" w:firstLine="640"/>
        <w:jc w:val="center"/>
        <w:rPr>
          <w:rFonts w:ascii="仿宋" w:hAnsi="仿宋" w:cs="黑体"/>
          <w:szCs w:val="32"/>
        </w:rPr>
      </w:pPr>
      <w:r>
        <w:rPr>
          <w:rFonts w:ascii="仿宋" w:hAnsi="仿宋" w:cs="黑体" w:hint="eastAsia"/>
          <w:szCs w:val="32"/>
        </w:rPr>
        <w:t>202</w:t>
      </w:r>
      <w:r>
        <w:rPr>
          <w:rFonts w:ascii="仿宋" w:hAnsi="仿宋" w:cs="黑体"/>
          <w:szCs w:val="32"/>
        </w:rPr>
        <w:t>4</w:t>
      </w:r>
      <w:r>
        <w:rPr>
          <w:rFonts w:ascii="仿宋" w:hAnsi="仿宋" w:cs="黑体" w:hint="eastAsia"/>
          <w:szCs w:val="32"/>
        </w:rPr>
        <w:t>年</w:t>
      </w:r>
      <w:r>
        <w:rPr>
          <w:rFonts w:ascii="仿宋" w:hAnsi="仿宋" w:cs="黑体"/>
          <w:szCs w:val="32"/>
        </w:rPr>
        <w:t>6</w:t>
      </w:r>
      <w:r>
        <w:rPr>
          <w:rFonts w:ascii="仿宋" w:hAnsi="仿宋" w:cs="黑体" w:hint="eastAsia"/>
          <w:szCs w:val="32"/>
        </w:rPr>
        <w:t>月</w:t>
      </w:r>
    </w:p>
    <w:p w:rsidR="001413D6" w:rsidRDefault="001413D6">
      <w:pPr>
        <w:adjustRightInd w:val="0"/>
        <w:snapToGrid w:val="0"/>
        <w:spacing w:line="560" w:lineRule="atLeast"/>
        <w:ind w:firstLine="640"/>
        <w:rPr>
          <w:rFonts w:ascii="仿宋_GB2312" w:eastAsia="仿宋_GB2312" w:hAnsi="仿宋_GB2312" w:cs="仿宋_GB2312"/>
          <w:szCs w:val="32"/>
        </w:rPr>
      </w:pPr>
      <w:bookmarkStart w:id="4" w:name="_Toc7575"/>
    </w:p>
    <w:sdt>
      <w:sdtPr>
        <w:rPr>
          <w:rFonts w:ascii="Times New Roman" w:eastAsia="仿宋" w:hAnsi="Times New Roman" w:cs="Times New Roman"/>
          <w:color w:val="auto"/>
          <w:kern w:val="2"/>
          <w:szCs w:val="24"/>
          <w:lang w:val="zh-CN"/>
        </w:rPr>
        <w:id w:val="416911098"/>
      </w:sdtPr>
      <w:sdtEndPr>
        <w:rPr>
          <w:b/>
          <w:bCs/>
        </w:rPr>
      </w:sdtEndPr>
      <w:sdtContent>
        <w:p w:rsidR="001413D6" w:rsidRDefault="005273A3">
          <w:pPr>
            <w:pStyle w:val="TOC1"/>
            <w:ind w:firstLine="640"/>
            <w:jc w:val="center"/>
            <w:rPr>
              <w:b/>
              <w:color w:val="auto"/>
              <w:lang w:val="zh-CN"/>
            </w:rPr>
          </w:pPr>
          <w:r>
            <w:rPr>
              <w:b/>
              <w:color w:val="auto"/>
              <w:lang w:val="zh-CN"/>
            </w:rPr>
            <w:t>目</w:t>
          </w:r>
          <w:r>
            <w:rPr>
              <w:rFonts w:hint="eastAsia"/>
              <w:b/>
              <w:color w:val="auto"/>
              <w:lang w:val="zh-CN"/>
            </w:rPr>
            <w:t xml:space="preserve"> </w:t>
          </w:r>
          <w:r>
            <w:rPr>
              <w:b/>
              <w:color w:val="auto"/>
              <w:lang w:val="zh-CN"/>
            </w:rPr>
            <w:t xml:space="preserve"> </w:t>
          </w:r>
          <w:r>
            <w:rPr>
              <w:b/>
              <w:color w:val="auto"/>
              <w:lang w:val="zh-CN"/>
            </w:rPr>
            <w:t>录</w:t>
          </w:r>
        </w:p>
        <w:p w:rsidR="001413D6" w:rsidRDefault="005273A3">
          <w:pPr>
            <w:pStyle w:val="10"/>
            <w:tabs>
              <w:tab w:val="right" w:leader="dot" w:pos="8722"/>
            </w:tabs>
            <w:ind w:firstLine="560"/>
            <w:rPr>
              <w:rFonts w:asciiTheme="minorHAnsi" w:eastAsiaTheme="minorEastAsia" w:hAnsiTheme="minorHAnsi" w:cstheme="minorBidi"/>
              <w:noProof/>
              <w:sz w:val="21"/>
              <w:szCs w:val="22"/>
            </w:rPr>
          </w:pPr>
          <w:r>
            <w:rPr>
              <w:sz w:val="28"/>
              <w:szCs w:val="28"/>
            </w:rPr>
            <w:fldChar w:fldCharType="begin"/>
          </w:r>
          <w:r>
            <w:rPr>
              <w:sz w:val="28"/>
              <w:szCs w:val="28"/>
            </w:rPr>
            <w:instrText xml:space="preserve"> TOC \o "1-3" \h \z \u </w:instrText>
          </w:r>
          <w:r>
            <w:rPr>
              <w:sz w:val="28"/>
              <w:szCs w:val="28"/>
            </w:rPr>
            <w:fldChar w:fldCharType="separate"/>
          </w:r>
          <w:hyperlink w:anchor="_Toc169686831" w:history="1">
            <w:r>
              <w:rPr>
                <w:rStyle w:val="af4"/>
                <w:rFonts w:ascii="黑体" w:eastAsia="黑体" w:hAnsi="黑体"/>
                <w:noProof/>
              </w:rPr>
              <w:t>一、项目概况</w:t>
            </w:r>
            <w:r>
              <w:rPr>
                <w:noProof/>
              </w:rPr>
              <w:tab/>
            </w:r>
            <w:r>
              <w:rPr>
                <w:noProof/>
              </w:rPr>
              <w:fldChar w:fldCharType="begin"/>
            </w:r>
            <w:r>
              <w:rPr>
                <w:noProof/>
              </w:rPr>
              <w:instrText xml:space="preserve"> PAGEREF _Toc169686831 \h </w:instrText>
            </w:r>
            <w:r>
              <w:rPr>
                <w:noProof/>
              </w:rPr>
            </w:r>
            <w:r>
              <w:rPr>
                <w:noProof/>
              </w:rPr>
              <w:fldChar w:fldCharType="separate"/>
            </w:r>
            <w:r w:rsidR="00756E0B">
              <w:rPr>
                <w:noProof/>
              </w:rPr>
              <w:t>1</w:t>
            </w:r>
            <w:r>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32" w:history="1">
            <w:r w:rsidR="005273A3">
              <w:rPr>
                <w:rStyle w:val="af4"/>
                <w:rFonts w:ascii="楷体_GB2312" w:eastAsia="楷体_GB2312" w:hAnsi="楷体" w:cs="楷体"/>
                <w:noProof/>
                <w:kern w:val="0"/>
              </w:rPr>
              <w:t>（一）项目背景</w:t>
            </w:r>
            <w:r w:rsidR="005273A3">
              <w:rPr>
                <w:noProof/>
              </w:rPr>
              <w:tab/>
            </w:r>
            <w:r w:rsidR="005273A3">
              <w:rPr>
                <w:noProof/>
              </w:rPr>
              <w:fldChar w:fldCharType="begin"/>
            </w:r>
            <w:r w:rsidR="005273A3">
              <w:rPr>
                <w:noProof/>
              </w:rPr>
              <w:instrText xml:space="preserve"> PAGEREF _Toc169686832 \h </w:instrText>
            </w:r>
            <w:r w:rsidR="005273A3">
              <w:rPr>
                <w:noProof/>
              </w:rPr>
            </w:r>
            <w:r w:rsidR="005273A3">
              <w:rPr>
                <w:noProof/>
              </w:rPr>
              <w:fldChar w:fldCharType="separate"/>
            </w:r>
            <w:r w:rsidR="00756E0B">
              <w:rPr>
                <w:noProof/>
              </w:rPr>
              <w:t>1</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33" w:history="1">
            <w:r w:rsidR="005273A3">
              <w:rPr>
                <w:rStyle w:val="af4"/>
                <w:rFonts w:ascii="楷体_GB2312" w:eastAsia="楷体_GB2312" w:hAnsi="楷体" w:cs="楷体"/>
                <w:noProof/>
                <w:kern w:val="0"/>
              </w:rPr>
              <w:t>（二）项目内容</w:t>
            </w:r>
            <w:r w:rsidR="005273A3">
              <w:rPr>
                <w:noProof/>
              </w:rPr>
              <w:tab/>
            </w:r>
            <w:r w:rsidR="005273A3">
              <w:rPr>
                <w:noProof/>
              </w:rPr>
              <w:fldChar w:fldCharType="begin"/>
            </w:r>
            <w:r w:rsidR="005273A3">
              <w:rPr>
                <w:noProof/>
              </w:rPr>
              <w:instrText xml:space="preserve"> PAGEREF _Toc169686833 \h </w:instrText>
            </w:r>
            <w:r w:rsidR="005273A3">
              <w:rPr>
                <w:noProof/>
              </w:rPr>
            </w:r>
            <w:r w:rsidR="005273A3">
              <w:rPr>
                <w:noProof/>
              </w:rPr>
              <w:fldChar w:fldCharType="separate"/>
            </w:r>
            <w:r w:rsidR="00756E0B">
              <w:rPr>
                <w:noProof/>
              </w:rPr>
              <w:t>2</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34" w:history="1">
            <w:r w:rsidR="005273A3">
              <w:rPr>
                <w:rStyle w:val="af4"/>
                <w:rFonts w:ascii="楷体_GB2312" w:eastAsia="楷体_GB2312" w:hAnsi="楷体" w:cs="楷体"/>
                <w:noProof/>
                <w:kern w:val="0"/>
              </w:rPr>
              <w:t>（三）项目资金情况</w:t>
            </w:r>
            <w:r w:rsidR="005273A3">
              <w:rPr>
                <w:noProof/>
              </w:rPr>
              <w:tab/>
            </w:r>
            <w:r w:rsidR="005273A3">
              <w:rPr>
                <w:noProof/>
              </w:rPr>
              <w:fldChar w:fldCharType="begin"/>
            </w:r>
            <w:r w:rsidR="005273A3">
              <w:rPr>
                <w:noProof/>
              </w:rPr>
              <w:instrText xml:space="preserve"> PAGEREF _Toc169686834 \h </w:instrText>
            </w:r>
            <w:r w:rsidR="005273A3">
              <w:rPr>
                <w:noProof/>
              </w:rPr>
            </w:r>
            <w:r w:rsidR="005273A3">
              <w:rPr>
                <w:noProof/>
              </w:rPr>
              <w:fldChar w:fldCharType="separate"/>
            </w:r>
            <w:r w:rsidR="00756E0B">
              <w:rPr>
                <w:noProof/>
              </w:rPr>
              <w:t>2</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35" w:history="1">
            <w:r w:rsidR="005273A3">
              <w:rPr>
                <w:rStyle w:val="af4"/>
                <w:rFonts w:ascii="楷体_GB2312" w:eastAsia="楷体_GB2312" w:hAnsi="楷体" w:cs="楷体"/>
                <w:noProof/>
                <w:kern w:val="0"/>
              </w:rPr>
              <w:t>（四）绩效目标</w:t>
            </w:r>
            <w:r w:rsidR="005273A3">
              <w:rPr>
                <w:noProof/>
              </w:rPr>
              <w:tab/>
            </w:r>
            <w:r w:rsidR="005273A3">
              <w:rPr>
                <w:noProof/>
              </w:rPr>
              <w:fldChar w:fldCharType="begin"/>
            </w:r>
            <w:r w:rsidR="005273A3">
              <w:rPr>
                <w:noProof/>
              </w:rPr>
              <w:instrText xml:space="preserve"> PAGEREF _Toc169686835 \h </w:instrText>
            </w:r>
            <w:r w:rsidR="005273A3">
              <w:rPr>
                <w:noProof/>
              </w:rPr>
            </w:r>
            <w:r w:rsidR="005273A3">
              <w:rPr>
                <w:noProof/>
              </w:rPr>
              <w:fldChar w:fldCharType="separate"/>
            </w:r>
            <w:r w:rsidR="00756E0B">
              <w:rPr>
                <w:noProof/>
              </w:rPr>
              <w:t>3</w:t>
            </w:r>
            <w:r w:rsidR="005273A3">
              <w:rPr>
                <w:noProof/>
              </w:rPr>
              <w:fldChar w:fldCharType="end"/>
            </w:r>
          </w:hyperlink>
        </w:p>
        <w:p w:rsidR="001413D6" w:rsidRDefault="003B2132">
          <w:pPr>
            <w:pStyle w:val="10"/>
            <w:tabs>
              <w:tab w:val="right" w:leader="dot" w:pos="8722"/>
            </w:tabs>
            <w:ind w:firstLine="640"/>
            <w:rPr>
              <w:rFonts w:asciiTheme="minorHAnsi" w:eastAsiaTheme="minorEastAsia" w:hAnsiTheme="minorHAnsi" w:cstheme="minorBidi"/>
              <w:noProof/>
              <w:sz w:val="21"/>
              <w:szCs w:val="22"/>
            </w:rPr>
          </w:pPr>
          <w:hyperlink w:anchor="_Toc169686836" w:history="1">
            <w:r w:rsidR="005273A3">
              <w:rPr>
                <w:rStyle w:val="af4"/>
                <w:rFonts w:ascii="黑体" w:eastAsia="黑体" w:hAnsi="黑体"/>
                <w:noProof/>
              </w:rPr>
              <w:t>二、评价结论</w:t>
            </w:r>
            <w:r w:rsidR="005273A3">
              <w:rPr>
                <w:noProof/>
              </w:rPr>
              <w:tab/>
            </w:r>
            <w:r w:rsidR="005273A3">
              <w:rPr>
                <w:noProof/>
              </w:rPr>
              <w:fldChar w:fldCharType="begin"/>
            </w:r>
            <w:r w:rsidR="005273A3">
              <w:rPr>
                <w:noProof/>
              </w:rPr>
              <w:instrText xml:space="preserve"> PAGEREF _Toc169686836 \h </w:instrText>
            </w:r>
            <w:r w:rsidR="005273A3">
              <w:rPr>
                <w:noProof/>
              </w:rPr>
            </w:r>
            <w:r w:rsidR="005273A3">
              <w:rPr>
                <w:noProof/>
              </w:rPr>
              <w:fldChar w:fldCharType="separate"/>
            </w:r>
            <w:r w:rsidR="00756E0B">
              <w:rPr>
                <w:noProof/>
              </w:rPr>
              <w:t>4</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37" w:history="1">
            <w:r w:rsidR="005273A3">
              <w:rPr>
                <w:rStyle w:val="af4"/>
                <w:rFonts w:ascii="楷体_GB2312" w:eastAsia="楷体_GB2312" w:hAnsi="楷体" w:cs="楷体"/>
                <w:noProof/>
                <w:kern w:val="0"/>
              </w:rPr>
              <w:t>（一）组织管理情况</w:t>
            </w:r>
            <w:r w:rsidR="005273A3">
              <w:rPr>
                <w:noProof/>
              </w:rPr>
              <w:tab/>
            </w:r>
            <w:r w:rsidR="005273A3">
              <w:rPr>
                <w:noProof/>
              </w:rPr>
              <w:fldChar w:fldCharType="begin"/>
            </w:r>
            <w:r w:rsidR="005273A3">
              <w:rPr>
                <w:noProof/>
              </w:rPr>
              <w:instrText xml:space="preserve"> PAGEREF _Toc169686837 \h </w:instrText>
            </w:r>
            <w:r w:rsidR="005273A3">
              <w:rPr>
                <w:noProof/>
              </w:rPr>
            </w:r>
            <w:r w:rsidR="005273A3">
              <w:rPr>
                <w:noProof/>
              </w:rPr>
              <w:fldChar w:fldCharType="separate"/>
            </w:r>
            <w:r w:rsidR="00756E0B">
              <w:rPr>
                <w:noProof/>
              </w:rPr>
              <w:t>4</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38" w:history="1">
            <w:r w:rsidR="005273A3">
              <w:rPr>
                <w:rStyle w:val="af4"/>
                <w:rFonts w:ascii="楷体_GB2312" w:eastAsia="楷体_GB2312" w:hAnsi="楷体" w:cs="楷体"/>
                <w:noProof/>
                <w:kern w:val="0"/>
              </w:rPr>
              <w:t>（二）项目产出情况</w:t>
            </w:r>
            <w:r w:rsidR="005273A3">
              <w:rPr>
                <w:noProof/>
              </w:rPr>
              <w:tab/>
            </w:r>
            <w:r w:rsidR="005273A3">
              <w:rPr>
                <w:noProof/>
              </w:rPr>
              <w:fldChar w:fldCharType="begin"/>
            </w:r>
            <w:r w:rsidR="005273A3">
              <w:rPr>
                <w:noProof/>
              </w:rPr>
              <w:instrText xml:space="preserve"> PAGEREF _Toc169686838 \h </w:instrText>
            </w:r>
            <w:r w:rsidR="005273A3">
              <w:rPr>
                <w:noProof/>
              </w:rPr>
            </w:r>
            <w:r w:rsidR="005273A3">
              <w:rPr>
                <w:noProof/>
              </w:rPr>
              <w:fldChar w:fldCharType="separate"/>
            </w:r>
            <w:r w:rsidR="00756E0B">
              <w:rPr>
                <w:noProof/>
              </w:rPr>
              <w:t>11</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39" w:history="1">
            <w:r w:rsidR="005273A3">
              <w:rPr>
                <w:rStyle w:val="af4"/>
                <w:rFonts w:ascii="楷体_GB2312" w:eastAsia="楷体_GB2312" w:hAnsi="楷体" w:cs="楷体"/>
                <w:noProof/>
                <w:kern w:val="0"/>
              </w:rPr>
              <w:t>（三）绩效评价结论</w:t>
            </w:r>
            <w:r w:rsidR="005273A3">
              <w:rPr>
                <w:noProof/>
              </w:rPr>
              <w:tab/>
            </w:r>
            <w:r w:rsidR="005273A3">
              <w:rPr>
                <w:noProof/>
              </w:rPr>
              <w:fldChar w:fldCharType="begin"/>
            </w:r>
            <w:r w:rsidR="005273A3">
              <w:rPr>
                <w:noProof/>
              </w:rPr>
              <w:instrText xml:space="preserve"> PAGEREF _Toc169686839 \h </w:instrText>
            </w:r>
            <w:r w:rsidR="005273A3">
              <w:rPr>
                <w:noProof/>
              </w:rPr>
            </w:r>
            <w:r w:rsidR="005273A3">
              <w:rPr>
                <w:noProof/>
              </w:rPr>
              <w:fldChar w:fldCharType="separate"/>
            </w:r>
            <w:r w:rsidR="00756E0B">
              <w:rPr>
                <w:noProof/>
              </w:rPr>
              <w:t>17</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40" w:history="1">
            <w:r w:rsidR="005273A3">
              <w:rPr>
                <w:rStyle w:val="af4"/>
                <w:rFonts w:ascii="楷体_GB2312" w:eastAsia="楷体_GB2312" w:hAnsi="楷体" w:cs="楷体"/>
                <w:noProof/>
                <w:kern w:val="0"/>
              </w:rPr>
              <w:t>（四）评分结果</w:t>
            </w:r>
            <w:r w:rsidR="005273A3">
              <w:rPr>
                <w:noProof/>
              </w:rPr>
              <w:tab/>
            </w:r>
            <w:r w:rsidR="005273A3">
              <w:rPr>
                <w:noProof/>
              </w:rPr>
              <w:fldChar w:fldCharType="begin"/>
            </w:r>
            <w:r w:rsidR="005273A3">
              <w:rPr>
                <w:noProof/>
              </w:rPr>
              <w:instrText xml:space="preserve"> PAGEREF _Toc169686840 \h </w:instrText>
            </w:r>
            <w:r w:rsidR="005273A3">
              <w:rPr>
                <w:noProof/>
              </w:rPr>
            </w:r>
            <w:r w:rsidR="005273A3">
              <w:rPr>
                <w:noProof/>
              </w:rPr>
              <w:fldChar w:fldCharType="separate"/>
            </w:r>
            <w:r w:rsidR="00756E0B">
              <w:rPr>
                <w:noProof/>
              </w:rPr>
              <w:t>17</w:t>
            </w:r>
            <w:r w:rsidR="005273A3">
              <w:rPr>
                <w:noProof/>
              </w:rPr>
              <w:fldChar w:fldCharType="end"/>
            </w:r>
          </w:hyperlink>
        </w:p>
        <w:p w:rsidR="001413D6" w:rsidRDefault="003B2132">
          <w:pPr>
            <w:pStyle w:val="10"/>
            <w:tabs>
              <w:tab w:val="right" w:leader="dot" w:pos="8722"/>
            </w:tabs>
            <w:ind w:firstLine="640"/>
            <w:rPr>
              <w:rFonts w:asciiTheme="minorHAnsi" w:eastAsiaTheme="minorEastAsia" w:hAnsiTheme="minorHAnsi" w:cstheme="minorBidi"/>
              <w:noProof/>
              <w:sz w:val="21"/>
              <w:szCs w:val="22"/>
            </w:rPr>
          </w:pPr>
          <w:hyperlink w:anchor="_Toc169686841" w:history="1">
            <w:r w:rsidR="005273A3">
              <w:rPr>
                <w:rStyle w:val="af4"/>
                <w:rFonts w:ascii="黑体" w:eastAsia="黑体" w:hAnsi="黑体"/>
                <w:noProof/>
              </w:rPr>
              <w:t>三、项目成效</w:t>
            </w:r>
            <w:r w:rsidR="005273A3">
              <w:rPr>
                <w:noProof/>
              </w:rPr>
              <w:tab/>
            </w:r>
            <w:r w:rsidR="005273A3">
              <w:rPr>
                <w:noProof/>
              </w:rPr>
              <w:fldChar w:fldCharType="begin"/>
            </w:r>
            <w:r w:rsidR="005273A3">
              <w:rPr>
                <w:noProof/>
              </w:rPr>
              <w:instrText xml:space="preserve"> PAGEREF _Toc169686841 \h </w:instrText>
            </w:r>
            <w:r w:rsidR="005273A3">
              <w:rPr>
                <w:noProof/>
              </w:rPr>
            </w:r>
            <w:r w:rsidR="005273A3">
              <w:rPr>
                <w:noProof/>
              </w:rPr>
              <w:fldChar w:fldCharType="separate"/>
            </w:r>
            <w:r w:rsidR="00756E0B">
              <w:rPr>
                <w:noProof/>
              </w:rPr>
              <w:t>17</w:t>
            </w:r>
            <w:r w:rsidR="005273A3">
              <w:rPr>
                <w:noProof/>
              </w:rPr>
              <w:fldChar w:fldCharType="end"/>
            </w:r>
          </w:hyperlink>
        </w:p>
        <w:p w:rsidR="001413D6" w:rsidRDefault="003B2132">
          <w:pPr>
            <w:pStyle w:val="10"/>
            <w:tabs>
              <w:tab w:val="right" w:leader="dot" w:pos="8722"/>
            </w:tabs>
            <w:ind w:firstLine="640"/>
            <w:rPr>
              <w:rFonts w:asciiTheme="minorHAnsi" w:eastAsiaTheme="minorEastAsia" w:hAnsiTheme="minorHAnsi" w:cstheme="minorBidi"/>
              <w:noProof/>
              <w:sz w:val="21"/>
              <w:szCs w:val="22"/>
            </w:rPr>
          </w:pPr>
          <w:hyperlink w:anchor="_Toc169686842" w:history="1">
            <w:r w:rsidR="005273A3">
              <w:rPr>
                <w:rStyle w:val="af4"/>
                <w:rFonts w:ascii="黑体" w:eastAsia="黑体" w:hAnsi="黑体"/>
                <w:noProof/>
              </w:rPr>
              <w:t>四、存在问题及原因分析</w:t>
            </w:r>
            <w:r w:rsidR="005273A3">
              <w:rPr>
                <w:noProof/>
              </w:rPr>
              <w:tab/>
            </w:r>
            <w:r w:rsidR="005273A3">
              <w:rPr>
                <w:noProof/>
              </w:rPr>
              <w:fldChar w:fldCharType="begin"/>
            </w:r>
            <w:r w:rsidR="005273A3">
              <w:rPr>
                <w:noProof/>
              </w:rPr>
              <w:instrText xml:space="preserve"> PAGEREF _Toc169686842 \h </w:instrText>
            </w:r>
            <w:r w:rsidR="005273A3">
              <w:rPr>
                <w:noProof/>
              </w:rPr>
            </w:r>
            <w:r w:rsidR="005273A3">
              <w:rPr>
                <w:noProof/>
              </w:rPr>
              <w:fldChar w:fldCharType="separate"/>
            </w:r>
            <w:r w:rsidR="00756E0B">
              <w:rPr>
                <w:noProof/>
              </w:rPr>
              <w:t>22</w:t>
            </w:r>
            <w:r w:rsidR="005273A3">
              <w:rPr>
                <w:noProof/>
              </w:rPr>
              <w:fldChar w:fldCharType="end"/>
            </w:r>
          </w:hyperlink>
        </w:p>
        <w:p w:rsidR="001413D6" w:rsidRDefault="003B2132">
          <w:pPr>
            <w:pStyle w:val="10"/>
            <w:tabs>
              <w:tab w:val="right" w:leader="dot" w:pos="8722"/>
            </w:tabs>
            <w:ind w:firstLine="640"/>
            <w:rPr>
              <w:rFonts w:asciiTheme="minorHAnsi" w:eastAsiaTheme="minorEastAsia" w:hAnsiTheme="minorHAnsi" w:cstheme="minorBidi"/>
              <w:noProof/>
              <w:sz w:val="21"/>
              <w:szCs w:val="22"/>
            </w:rPr>
          </w:pPr>
          <w:hyperlink w:anchor="_Toc169686843" w:history="1">
            <w:r w:rsidR="005273A3">
              <w:rPr>
                <w:rStyle w:val="af4"/>
                <w:rFonts w:ascii="黑体" w:eastAsia="黑体" w:hAnsi="黑体"/>
                <w:noProof/>
              </w:rPr>
              <w:t>五、有关建议</w:t>
            </w:r>
            <w:r w:rsidR="005273A3">
              <w:rPr>
                <w:noProof/>
              </w:rPr>
              <w:tab/>
            </w:r>
            <w:r w:rsidR="005273A3">
              <w:rPr>
                <w:noProof/>
              </w:rPr>
              <w:fldChar w:fldCharType="begin"/>
            </w:r>
            <w:r w:rsidR="005273A3">
              <w:rPr>
                <w:noProof/>
              </w:rPr>
              <w:instrText xml:space="preserve"> PAGEREF _Toc169686843 \h </w:instrText>
            </w:r>
            <w:r w:rsidR="005273A3">
              <w:rPr>
                <w:noProof/>
              </w:rPr>
            </w:r>
            <w:r w:rsidR="005273A3">
              <w:rPr>
                <w:noProof/>
              </w:rPr>
              <w:fldChar w:fldCharType="separate"/>
            </w:r>
            <w:r w:rsidR="00756E0B">
              <w:rPr>
                <w:noProof/>
              </w:rPr>
              <w:t>22</w:t>
            </w:r>
            <w:r w:rsidR="005273A3">
              <w:rPr>
                <w:noProof/>
              </w:rPr>
              <w:fldChar w:fldCharType="end"/>
            </w:r>
          </w:hyperlink>
        </w:p>
        <w:p w:rsidR="001413D6" w:rsidRDefault="003B2132">
          <w:pPr>
            <w:pStyle w:val="10"/>
            <w:tabs>
              <w:tab w:val="right" w:leader="dot" w:pos="8722"/>
            </w:tabs>
            <w:ind w:firstLine="640"/>
            <w:rPr>
              <w:rFonts w:asciiTheme="minorHAnsi" w:eastAsiaTheme="minorEastAsia" w:hAnsiTheme="minorHAnsi" w:cstheme="minorBidi"/>
              <w:noProof/>
              <w:sz w:val="21"/>
              <w:szCs w:val="22"/>
            </w:rPr>
          </w:pPr>
          <w:hyperlink w:anchor="_Toc169686844" w:history="1">
            <w:r w:rsidR="005273A3">
              <w:rPr>
                <w:rStyle w:val="af4"/>
                <w:rFonts w:ascii="黑体" w:eastAsia="黑体" w:hAnsi="黑体"/>
                <w:noProof/>
              </w:rPr>
              <w:t>六、评价工作开展情况及其他需说明的情况</w:t>
            </w:r>
            <w:r w:rsidR="005273A3">
              <w:rPr>
                <w:noProof/>
              </w:rPr>
              <w:tab/>
            </w:r>
            <w:r w:rsidR="005273A3">
              <w:rPr>
                <w:noProof/>
              </w:rPr>
              <w:fldChar w:fldCharType="begin"/>
            </w:r>
            <w:r w:rsidR="005273A3">
              <w:rPr>
                <w:noProof/>
              </w:rPr>
              <w:instrText xml:space="preserve"> PAGEREF _Toc169686844 \h </w:instrText>
            </w:r>
            <w:r w:rsidR="005273A3">
              <w:rPr>
                <w:noProof/>
              </w:rPr>
            </w:r>
            <w:r w:rsidR="005273A3">
              <w:rPr>
                <w:noProof/>
              </w:rPr>
              <w:fldChar w:fldCharType="separate"/>
            </w:r>
            <w:r w:rsidR="00756E0B">
              <w:rPr>
                <w:noProof/>
              </w:rPr>
              <w:t>24</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45" w:history="1">
            <w:r w:rsidR="005273A3">
              <w:rPr>
                <w:rStyle w:val="af4"/>
                <w:rFonts w:ascii="楷体_GB2312" w:eastAsia="楷体_GB2312" w:hAnsi="楷体" w:cs="楷体"/>
                <w:noProof/>
                <w:kern w:val="0"/>
              </w:rPr>
              <w:t>（一）评价目的</w:t>
            </w:r>
            <w:r w:rsidR="005273A3">
              <w:rPr>
                <w:noProof/>
              </w:rPr>
              <w:tab/>
            </w:r>
            <w:r w:rsidR="005273A3">
              <w:rPr>
                <w:noProof/>
              </w:rPr>
              <w:fldChar w:fldCharType="begin"/>
            </w:r>
            <w:r w:rsidR="005273A3">
              <w:rPr>
                <w:noProof/>
              </w:rPr>
              <w:instrText xml:space="preserve"> PAGEREF _Toc169686845 \h </w:instrText>
            </w:r>
            <w:r w:rsidR="005273A3">
              <w:rPr>
                <w:noProof/>
              </w:rPr>
            </w:r>
            <w:r w:rsidR="005273A3">
              <w:rPr>
                <w:noProof/>
              </w:rPr>
              <w:fldChar w:fldCharType="separate"/>
            </w:r>
            <w:r w:rsidR="00756E0B">
              <w:rPr>
                <w:noProof/>
              </w:rPr>
              <w:t>24</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46" w:history="1">
            <w:r w:rsidR="005273A3">
              <w:rPr>
                <w:rStyle w:val="af4"/>
                <w:rFonts w:ascii="楷体_GB2312" w:eastAsia="楷体_GB2312" w:hAnsi="楷体" w:cs="楷体"/>
                <w:noProof/>
                <w:kern w:val="0"/>
              </w:rPr>
              <w:t>（二）评价原则</w:t>
            </w:r>
            <w:r w:rsidR="005273A3">
              <w:rPr>
                <w:noProof/>
              </w:rPr>
              <w:tab/>
            </w:r>
            <w:r w:rsidR="005273A3">
              <w:rPr>
                <w:noProof/>
              </w:rPr>
              <w:fldChar w:fldCharType="begin"/>
            </w:r>
            <w:r w:rsidR="005273A3">
              <w:rPr>
                <w:noProof/>
              </w:rPr>
              <w:instrText xml:space="preserve"> PAGEREF _Toc169686846 \h </w:instrText>
            </w:r>
            <w:r w:rsidR="005273A3">
              <w:rPr>
                <w:noProof/>
              </w:rPr>
            </w:r>
            <w:r w:rsidR="005273A3">
              <w:rPr>
                <w:noProof/>
              </w:rPr>
              <w:fldChar w:fldCharType="separate"/>
            </w:r>
            <w:r w:rsidR="00756E0B">
              <w:rPr>
                <w:noProof/>
              </w:rPr>
              <w:t>24</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47" w:history="1">
            <w:r w:rsidR="005273A3">
              <w:rPr>
                <w:rStyle w:val="af4"/>
                <w:rFonts w:ascii="楷体_GB2312" w:eastAsia="楷体_GB2312" w:hAnsi="楷体" w:cs="楷体"/>
                <w:noProof/>
                <w:kern w:val="0"/>
              </w:rPr>
              <w:t>（三）绩效目标设置情况</w:t>
            </w:r>
            <w:r w:rsidR="005273A3">
              <w:rPr>
                <w:noProof/>
              </w:rPr>
              <w:tab/>
            </w:r>
            <w:r w:rsidR="005273A3">
              <w:rPr>
                <w:noProof/>
              </w:rPr>
              <w:fldChar w:fldCharType="begin"/>
            </w:r>
            <w:r w:rsidR="005273A3">
              <w:rPr>
                <w:noProof/>
              </w:rPr>
              <w:instrText xml:space="preserve"> PAGEREF _Toc169686847 \h </w:instrText>
            </w:r>
            <w:r w:rsidR="005273A3">
              <w:rPr>
                <w:noProof/>
              </w:rPr>
            </w:r>
            <w:r w:rsidR="005273A3">
              <w:rPr>
                <w:noProof/>
              </w:rPr>
              <w:fldChar w:fldCharType="separate"/>
            </w:r>
            <w:r w:rsidR="00756E0B">
              <w:rPr>
                <w:noProof/>
              </w:rPr>
              <w:t>24</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48" w:history="1">
            <w:r w:rsidR="005273A3">
              <w:rPr>
                <w:rStyle w:val="af4"/>
                <w:rFonts w:ascii="楷体_GB2312" w:eastAsia="楷体_GB2312" w:hAnsi="楷体" w:cs="楷体"/>
                <w:noProof/>
                <w:kern w:val="0"/>
              </w:rPr>
              <w:t>（四）评价依据</w:t>
            </w:r>
            <w:r w:rsidR="005273A3">
              <w:rPr>
                <w:noProof/>
              </w:rPr>
              <w:tab/>
            </w:r>
            <w:r w:rsidR="005273A3">
              <w:rPr>
                <w:noProof/>
              </w:rPr>
              <w:fldChar w:fldCharType="begin"/>
            </w:r>
            <w:r w:rsidR="005273A3">
              <w:rPr>
                <w:noProof/>
              </w:rPr>
              <w:instrText xml:space="preserve"> PAGEREF _Toc169686848 \h </w:instrText>
            </w:r>
            <w:r w:rsidR="005273A3">
              <w:rPr>
                <w:noProof/>
              </w:rPr>
            </w:r>
            <w:r w:rsidR="005273A3">
              <w:rPr>
                <w:noProof/>
              </w:rPr>
              <w:fldChar w:fldCharType="separate"/>
            </w:r>
            <w:r w:rsidR="00756E0B">
              <w:rPr>
                <w:noProof/>
              </w:rPr>
              <w:t>25</w:t>
            </w:r>
            <w:r w:rsidR="005273A3">
              <w:rPr>
                <w:noProof/>
              </w:rPr>
              <w:fldChar w:fldCharType="end"/>
            </w:r>
          </w:hyperlink>
        </w:p>
        <w:p w:rsidR="001413D6" w:rsidRDefault="003B2132">
          <w:pPr>
            <w:pStyle w:val="21"/>
            <w:tabs>
              <w:tab w:val="right" w:leader="dot" w:pos="8722"/>
            </w:tabs>
            <w:ind w:left="640" w:firstLine="640"/>
            <w:rPr>
              <w:rFonts w:asciiTheme="minorHAnsi" w:eastAsiaTheme="minorEastAsia" w:hAnsiTheme="minorHAnsi" w:cstheme="minorBidi"/>
              <w:noProof/>
              <w:sz w:val="21"/>
              <w:szCs w:val="22"/>
            </w:rPr>
          </w:pPr>
          <w:hyperlink w:anchor="_Toc169686849" w:history="1">
            <w:r w:rsidR="005273A3">
              <w:rPr>
                <w:rStyle w:val="af4"/>
                <w:rFonts w:ascii="楷体_GB2312" w:eastAsia="楷体_GB2312" w:hAnsi="楷体" w:cs="楷体"/>
                <w:noProof/>
                <w:kern w:val="0"/>
              </w:rPr>
              <w:t>（五）评价组织实施</w:t>
            </w:r>
            <w:r w:rsidR="005273A3">
              <w:rPr>
                <w:noProof/>
              </w:rPr>
              <w:tab/>
            </w:r>
            <w:r w:rsidR="005273A3">
              <w:rPr>
                <w:noProof/>
              </w:rPr>
              <w:fldChar w:fldCharType="begin"/>
            </w:r>
            <w:r w:rsidR="005273A3">
              <w:rPr>
                <w:noProof/>
              </w:rPr>
              <w:instrText xml:space="preserve"> PAGEREF _Toc169686849 \h </w:instrText>
            </w:r>
            <w:r w:rsidR="005273A3">
              <w:rPr>
                <w:noProof/>
              </w:rPr>
            </w:r>
            <w:r w:rsidR="005273A3">
              <w:rPr>
                <w:noProof/>
              </w:rPr>
              <w:fldChar w:fldCharType="separate"/>
            </w:r>
            <w:r w:rsidR="00756E0B">
              <w:rPr>
                <w:noProof/>
              </w:rPr>
              <w:t>26</w:t>
            </w:r>
            <w:r w:rsidR="005273A3">
              <w:rPr>
                <w:noProof/>
              </w:rPr>
              <w:fldChar w:fldCharType="end"/>
            </w:r>
          </w:hyperlink>
        </w:p>
        <w:p w:rsidR="001413D6" w:rsidRDefault="003B2132">
          <w:pPr>
            <w:pStyle w:val="10"/>
            <w:tabs>
              <w:tab w:val="right" w:leader="dot" w:pos="8722"/>
            </w:tabs>
            <w:ind w:firstLine="640"/>
            <w:rPr>
              <w:rFonts w:asciiTheme="minorHAnsi" w:eastAsiaTheme="minorEastAsia" w:hAnsiTheme="minorHAnsi" w:cstheme="minorBidi"/>
              <w:noProof/>
              <w:sz w:val="21"/>
              <w:szCs w:val="22"/>
            </w:rPr>
          </w:pPr>
          <w:hyperlink w:anchor="_Toc169686850" w:history="1">
            <w:r w:rsidR="005273A3">
              <w:rPr>
                <w:rStyle w:val="af4"/>
                <w:rFonts w:ascii="黑体" w:eastAsia="黑体" w:hAnsi="黑体"/>
                <w:noProof/>
              </w:rPr>
              <w:t>附件：1.指标体系得分情况</w:t>
            </w:r>
            <w:r w:rsidR="005273A3">
              <w:rPr>
                <w:noProof/>
              </w:rPr>
              <w:tab/>
            </w:r>
            <w:r w:rsidR="005273A3">
              <w:rPr>
                <w:noProof/>
              </w:rPr>
              <w:fldChar w:fldCharType="begin"/>
            </w:r>
            <w:r w:rsidR="005273A3">
              <w:rPr>
                <w:noProof/>
              </w:rPr>
              <w:instrText xml:space="preserve"> PAGEREF _Toc169686850 \h </w:instrText>
            </w:r>
            <w:r w:rsidR="005273A3">
              <w:rPr>
                <w:noProof/>
              </w:rPr>
            </w:r>
            <w:r w:rsidR="005273A3">
              <w:rPr>
                <w:noProof/>
              </w:rPr>
              <w:fldChar w:fldCharType="separate"/>
            </w:r>
            <w:r w:rsidR="00756E0B">
              <w:rPr>
                <w:noProof/>
              </w:rPr>
              <w:t>27</w:t>
            </w:r>
            <w:r w:rsidR="005273A3">
              <w:rPr>
                <w:noProof/>
              </w:rPr>
              <w:fldChar w:fldCharType="end"/>
            </w:r>
          </w:hyperlink>
        </w:p>
        <w:p w:rsidR="001413D6" w:rsidRDefault="001413D6">
          <w:pPr>
            <w:spacing w:line="480" w:lineRule="exact"/>
            <w:ind w:firstLineChars="0" w:firstLine="0"/>
            <w:rPr>
              <w:b/>
              <w:bCs/>
              <w:noProof/>
              <w:sz w:val="28"/>
              <w:szCs w:val="28"/>
              <w:lang w:val="zh-CN"/>
            </w:rPr>
            <w:sectPr w:rsidR="001413D6">
              <w:headerReference w:type="even" r:id="rId9"/>
              <w:headerReference w:type="default" r:id="rId10"/>
              <w:footerReference w:type="even" r:id="rId11"/>
              <w:footerReference w:type="default" r:id="rId12"/>
              <w:headerReference w:type="first" r:id="rId13"/>
              <w:footerReference w:type="first" r:id="rId14"/>
              <w:pgSz w:w="11906" w:h="16838"/>
              <w:pgMar w:top="2098" w:right="1587" w:bottom="1701" w:left="1587" w:header="851" w:footer="992" w:gutter="0"/>
              <w:pgNumType w:start="1"/>
              <w:cols w:space="0"/>
              <w:docGrid w:type="lines" w:linePitch="312"/>
            </w:sectPr>
          </w:pPr>
        </w:p>
        <w:p w:rsidR="001413D6" w:rsidRDefault="005273A3">
          <w:pPr>
            <w:spacing w:line="480" w:lineRule="exact"/>
            <w:ind w:firstLineChars="0" w:firstLine="0"/>
          </w:pPr>
          <w:r>
            <w:rPr>
              <w:b/>
              <w:bCs/>
              <w:sz w:val="28"/>
              <w:szCs w:val="28"/>
              <w:lang w:val="zh-CN"/>
            </w:rPr>
            <w:lastRenderedPageBreak/>
            <w:fldChar w:fldCharType="end"/>
          </w:r>
        </w:p>
      </w:sdtContent>
    </w:sdt>
    <w:p w:rsidR="001413D6" w:rsidRDefault="005273A3">
      <w:pPr>
        <w:widowControl/>
        <w:ind w:firstLine="720"/>
        <w:jc w:val="center"/>
        <w:rPr>
          <w:rFonts w:ascii="方正小标宋_GBK" w:eastAsia="方正小标宋_GBK" w:hAnsi="仿宋"/>
          <w:sz w:val="36"/>
          <w:szCs w:val="36"/>
        </w:rPr>
      </w:pPr>
      <w:r>
        <w:rPr>
          <w:rFonts w:ascii="方正小标宋_GBK" w:eastAsia="方正小标宋_GBK" w:hAnsi="仿宋" w:hint="eastAsia"/>
          <w:sz w:val="36"/>
          <w:szCs w:val="36"/>
        </w:rPr>
        <w:t>2023年度南京市规划和自然资源局智慧规划资源系统</w:t>
      </w:r>
      <w:r>
        <w:rPr>
          <w:rFonts w:ascii="方正小标宋_GBK" w:eastAsia="方正小标宋_GBK" w:hAnsi="仿宋"/>
          <w:sz w:val="36"/>
          <w:szCs w:val="36"/>
        </w:rPr>
        <w:t>建设</w:t>
      </w:r>
      <w:r>
        <w:rPr>
          <w:rFonts w:ascii="方正小标宋_GBK" w:eastAsia="方正小标宋_GBK" w:hAnsi="仿宋" w:hint="eastAsia"/>
          <w:sz w:val="36"/>
          <w:szCs w:val="36"/>
        </w:rPr>
        <w:t>专项资金绩效评价报告</w:t>
      </w:r>
    </w:p>
    <w:p w:rsidR="001413D6" w:rsidRDefault="005273A3">
      <w:pPr>
        <w:ind w:firstLine="640"/>
        <w:rPr>
          <w:rFonts w:ascii="仿宋" w:hAnsi="仿宋"/>
        </w:rPr>
      </w:pPr>
      <w:r>
        <w:rPr>
          <w:rFonts w:ascii="仿宋" w:hAnsi="仿宋" w:hint="eastAsia"/>
        </w:rPr>
        <w:t>为提高财政支出的科学性和合理性，规范项目资金的使用管理，充分发挥财政资金作用，提高财政资金使用效益和效率。构建预算编制有目标、预算执行有监控、预算完成有评价、评价结果有反馈、反馈结果有应用的全过程预算绩效管理机制，依据《中共江苏省委江苏省人民政府关于全面实施预算绩效管理的实施意见》、《中共南京市委办公厅、南京市人民政府办公厅关于印发&lt;南京市市级预算绩效管理办法&gt;的通知》的文件精神，依据制定的绩效评价指标体系，以及项目承建单位提供的相关评价资料，按照制订的评价标准体系，对2023年度智慧规划资源系统建设专项资金绩效进行了综合评价，现将评价情况及结果报告如下：</w:t>
      </w:r>
    </w:p>
    <w:p w:rsidR="001413D6" w:rsidRDefault="005273A3">
      <w:pPr>
        <w:adjustRightInd w:val="0"/>
        <w:snapToGrid w:val="0"/>
        <w:spacing w:line="560" w:lineRule="exact"/>
        <w:ind w:firstLine="640"/>
        <w:outlineLvl w:val="0"/>
        <w:rPr>
          <w:rFonts w:ascii="黑体" w:eastAsia="黑体" w:hAnsi="黑体" w:cstheme="minorBidi"/>
          <w:szCs w:val="32"/>
        </w:rPr>
      </w:pPr>
      <w:bookmarkStart w:id="5" w:name="_Toc22687"/>
      <w:bookmarkStart w:id="6" w:name="_Toc169686831"/>
      <w:bookmarkEnd w:id="4"/>
      <w:r>
        <w:rPr>
          <w:rFonts w:ascii="黑体" w:eastAsia="黑体" w:hAnsi="黑体" w:cstheme="minorBidi" w:hint="eastAsia"/>
          <w:szCs w:val="32"/>
        </w:rPr>
        <w:t>一、项目</w:t>
      </w:r>
      <w:bookmarkEnd w:id="5"/>
      <w:r>
        <w:rPr>
          <w:rFonts w:ascii="黑体" w:eastAsia="黑体" w:hAnsi="黑体" w:cstheme="minorBidi" w:hint="eastAsia"/>
          <w:szCs w:val="32"/>
        </w:rPr>
        <w:t>概况</w:t>
      </w:r>
      <w:bookmarkEnd w:id="6"/>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7" w:name="_Toc24568"/>
      <w:bookmarkStart w:id="8" w:name="_Toc169686832"/>
      <w:r>
        <w:rPr>
          <w:rFonts w:ascii="楷体_GB2312" w:eastAsia="楷体_GB2312" w:hAnsi="楷体" w:cs="楷体" w:hint="eastAsia"/>
          <w:color w:val="000000"/>
          <w:kern w:val="0"/>
          <w:szCs w:val="32"/>
        </w:rPr>
        <w:t>（一）项目</w:t>
      </w:r>
      <w:bookmarkEnd w:id="7"/>
      <w:bookmarkEnd w:id="8"/>
      <w:r>
        <w:rPr>
          <w:rFonts w:ascii="楷体_GB2312" w:eastAsia="楷体_GB2312" w:hAnsi="楷体" w:cs="楷体" w:hint="eastAsia"/>
          <w:color w:val="000000"/>
          <w:kern w:val="0"/>
          <w:szCs w:val="32"/>
        </w:rPr>
        <w:t>基本情况</w:t>
      </w:r>
    </w:p>
    <w:p w:rsidR="001413D6" w:rsidRDefault="005273A3">
      <w:pPr>
        <w:adjustRightInd w:val="0"/>
        <w:snapToGrid w:val="0"/>
        <w:spacing w:line="560" w:lineRule="exact"/>
        <w:ind w:firstLine="640"/>
        <w:outlineLvl w:val="1"/>
      </w:pPr>
      <w:bookmarkStart w:id="9" w:name="_Toc6586"/>
      <w:r>
        <w:rPr>
          <w:rFonts w:hint="eastAsia"/>
        </w:rPr>
        <w:t>1</w:t>
      </w:r>
      <w:r>
        <w:t>.</w:t>
      </w:r>
      <w:r>
        <w:rPr>
          <w:rFonts w:hint="eastAsia"/>
        </w:rPr>
        <w:t>项目背景</w:t>
      </w:r>
    </w:p>
    <w:p w:rsidR="001413D6" w:rsidRDefault="005273A3">
      <w:pPr>
        <w:adjustRightInd w:val="0"/>
        <w:snapToGrid w:val="0"/>
        <w:spacing w:line="560" w:lineRule="exact"/>
        <w:ind w:firstLine="640"/>
        <w:outlineLvl w:val="1"/>
      </w:pPr>
      <w:r>
        <w:rPr>
          <w:rFonts w:hint="eastAsia"/>
        </w:rPr>
        <w:t>2023</w:t>
      </w:r>
      <w:r>
        <w:rPr>
          <w:rFonts w:hint="eastAsia"/>
        </w:rPr>
        <w:t>年是我局信息化“十四五”建设规划承上启下的关键发展之年，按照部、省、市有关要求及“十四五”规划的建设目标，锚定“国内领先，世界一流”的信息化建设目标，紧紧围绕我局职能和发展定位，充分运用新一代信息技术，按照“节约集</w:t>
      </w:r>
      <w:r>
        <w:rPr>
          <w:rFonts w:hint="eastAsia"/>
        </w:rPr>
        <w:lastRenderedPageBreak/>
        <w:t>约、资源共享、创新引领、安全可控”的思路，立足智慧规划资源系统建设前期工作基础，通过完善、优化和创新，着力提升规划资源网络基础设施服务能力和安全保障能力，进一步完善“一张图”和“一平台”，全面拓展调查监测评价、政务服务、监管决策三大应用体系建设，加快数据在政务服务、民生保障、政府治理、公共支撑等领域的创新应用，进一步提升我市规划</w:t>
      </w:r>
      <w:r>
        <w:t>和自然资源</w:t>
      </w:r>
      <w:r>
        <w:rPr>
          <w:rFonts w:hint="eastAsia"/>
        </w:rPr>
        <w:t>治理体系和治理能力现代化水平。</w:t>
      </w:r>
    </w:p>
    <w:p w:rsidR="001413D6" w:rsidRDefault="005273A3">
      <w:pPr>
        <w:adjustRightInd w:val="0"/>
        <w:snapToGrid w:val="0"/>
        <w:spacing w:line="560" w:lineRule="exact"/>
        <w:ind w:firstLine="640"/>
        <w:outlineLvl w:val="1"/>
      </w:pPr>
      <w:bookmarkStart w:id="10" w:name="_Toc169686833"/>
      <w:bookmarkStart w:id="11" w:name="_Toc576"/>
      <w:bookmarkEnd w:id="9"/>
      <w:r>
        <w:rPr>
          <w:rFonts w:hint="eastAsia"/>
        </w:rPr>
        <w:t>2</w:t>
      </w:r>
      <w:r>
        <w:t>.</w:t>
      </w:r>
      <w:r>
        <w:rPr>
          <w:rFonts w:hint="eastAsia"/>
        </w:rPr>
        <w:t>项目内容</w:t>
      </w:r>
      <w:bookmarkEnd w:id="10"/>
    </w:p>
    <w:p w:rsidR="001413D6" w:rsidRDefault="005273A3">
      <w:pPr>
        <w:adjustRightInd w:val="0"/>
        <w:snapToGrid w:val="0"/>
        <w:spacing w:line="560" w:lineRule="exact"/>
        <w:ind w:firstLine="640"/>
        <w:outlineLvl w:val="1"/>
      </w:pPr>
      <w:r>
        <w:rPr>
          <w:rFonts w:hint="eastAsia"/>
        </w:rPr>
        <w:t>一是按计划继续</w:t>
      </w:r>
      <w:r>
        <w:t>开展并</w:t>
      </w:r>
      <w:r>
        <w:rPr>
          <w:rFonts w:hint="eastAsia"/>
        </w:rPr>
        <w:t>完成“智慧规划</w:t>
      </w:r>
      <w:r>
        <w:t>资源</w:t>
      </w:r>
      <w:r>
        <w:rPr>
          <w:rFonts w:hint="eastAsia"/>
        </w:rPr>
        <w:t>”前期已实施</w:t>
      </w:r>
      <w:r>
        <w:t>项目的建设任务</w:t>
      </w:r>
      <w:r>
        <w:rPr>
          <w:rFonts w:hint="eastAsia"/>
        </w:rPr>
        <w:t>，</w:t>
      </w:r>
      <w:r>
        <w:t>包括</w:t>
      </w:r>
      <w:r>
        <w:rPr>
          <w:rFonts w:hint="eastAsia"/>
        </w:rPr>
        <w:t>智慧规划资源</w:t>
      </w:r>
      <w:r>
        <w:rPr>
          <w:rFonts w:hint="eastAsia"/>
        </w:rPr>
        <w:t>2021</w:t>
      </w:r>
      <w:r>
        <w:rPr>
          <w:rFonts w:hint="eastAsia"/>
        </w:rPr>
        <w:t>建设项目（无纸化报建及审查系统建设、规划和自然资源数据治理</w:t>
      </w:r>
      <w:r>
        <w:rPr>
          <w:rFonts w:hint="eastAsia"/>
        </w:rPr>
        <w:t>2021</w:t>
      </w:r>
      <w:r>
        <w:rPr>
          <w:rFonts w:hint="eastAsia"/>
        </w:rPr>
        <w:t>等</w:t>
      </w:r>
      <w:r>
        <w:rPr>
          <w:rFonts w:hint="eastAsia"/>
        </w:rPr>
        <w:t>7</w:t>
      </w:r>
      <w:r>
        <w:rPr>
          <w:rFonts w:hint="eastAsia"/>
        </w:rPr>
        <w:t>个</w:t>
      </w:r>
      <w:r>
        <w:t>子项目</w:t>
      </w:r>
      <w:r>
        <w:rPr>
          <w:rFonts w:hint="eastAsia"/>
        </w:rPr>
        <w:t>）和智慧规划资源</w:t>
      </w:r>
      <w:r>
        <w:rPr>
          <w:rFonts w:hint="eastAsia"/>
        </w:rPr>
        <w:t>202</w:t>
      </w:r>
      <w:r>
        <w:t>2</w:t>
      </w:r>
      <w:r>
        <w:rPr>
          <w:rFonts w:hint="eastAsia"/>
        </w:rPr>
        <w:t>建设项目（智慧规划资源</w:t>
      </w:r>
      <w:r>
        <w:rPr>
          <w:rFonts w:hint="eastAsia"/>
        </w:rPr>
        <w:t>2022</w:t>
      </w:r>
      <w:r>
        <w:rPr>
          <w:rFonts w:hint="eastAsia"/>
        </w:rPr>
        <w:t>“一张网”优化完善与慧眼守土二期基础设施完善、</w:t>
      </w:r>
      <w:r>
        <w:rPr>
          <w:rFonts w:hint="eastAsia"/>
        </w:rPr>
        <w:t>2022</w:t>
      </w:r>
      <w:r>
        <w:rPr>
          <w:rFonts w:hint="eastAsia"/>
        </w:rPr>
        <w:t>年度南京市国土空间基础信息平台项目、南京市生态修复监测监管系统与生态修复系统数据治理等</w:t>
      </w:r>
      <w:r>
        <w:rPr>
          <w:rFonts w:hint="eastAsia"/>
        </w:rPr>
        <w:t>24</w:t>
      </w:r>
      <w:r>
        <w:rPr>
          <w:rFonts w:hint="eastAsia"/>
        </w:rPr>
        <w:t>个子项目）有关</w:t>
      </w:r>
      <w:r>
        <w:t>建设</w:t>
      </w:r>
      <w:r>
        <w:rPr>
          <w:rFonts w:hint="eastAsia"/>
        </w:rPr>
        <w:t>内容。</w:t>
      </w:r>
    </w:p>
    <w:p w:rsidR="001413D6" w:rsidRDefault="005273A3">
      <w:pPr>
        <w:adjustRightInd w:val="0"/>
        <w:snapToGrid w:val="0"/>
        <w:spacing w:line="560" w:lineRule="exact"/>
        <w:ind w:firstLine="640"/>
        <w:outlineLvl w:val="1"/>
      </w:pPr>
      <w:r>
        <w:rPr>
          <w:rFonts w:hint="eastAsia"/>
        </w:rPr>
        <w:t>二是启动“智慧规划</w:t>
      </w:r>
      <w:r>
        <w:t>资源</w:t>
      </w:r>
      <w:r>
        <w:rPr>
          <w:rFonts w:hint="eastAsia"/>
        </w:rPr>
        <w:t>2023</w:t>
      </w:r>
      <w:r>
        <w:rPr>
          <w:rFonts w:hint="eastAsia"/>
        </w:rPr>
        <w:t>建设项目”的开展</w:t>
      </w:r>
      <w:r>
        <w:t>实施</w:t>
      </w:r>
      <w:r>
        <w:rPr>
          <w:rFonts w:hint="eastAsia"/>
        </w:rPr>
        <w:t>，包括“一张网”存量设施设备升级完善及网络迁移与网络安全建设、批而未供数据治理、自然资源监测子系统升级完善、城市更新子系统建设、“互联网</w:t>
      </w:r>
      <w:r>
        <w:rPr>
          <w:rFonts w:hint="eastAsia"/>
        </w:rPr>
        <w:t>+</w:t>
      </w:r>
      <w:r>
        <w:rPr>
          <w:rFonts w:hint="eastAsia"/>
        </w:rPr>
        <w:t>”一体化政务服务子系统升级（</w:t>
      </w:r>
      <w:r>
        <w:rPr>
          <w:rFonts w:hint="eastAsia"/>
        </w:rPr>
        <w:t>2023</w:t>
      </w:r>
      <w:r>
        <w:rPr>
          <w:rFonts w:hint="eastAsia"/>
        </w:rPr>
        <w:t>）等</w:t>
      </w:r>
      <w:r>
        <w:rPr>
          <w:rFonts w:hint="eastAsia"/>
        </w:rPr>
        <w:t>30</w:t>
      </w:r>
      <w:r>
        <w:rPr>
          <w:rFonts w:hint="eastAsia"/>
        </w:rPr>
        <w:t>个子项目。</w:t>
      </w:r>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12" w:name="_Toc169686834"/>
      <w:r>
        <w:rPr>
          <w:rFonts w:ascii="楷体_GB2312" w:eastAsia="楷体_GB2312" w:hAnsi="楷体" w:cs="楷体" w:hint="eastAsia"/>
          <w:color w:val="000000"/>
          <w:kern w:val="0"/>
          <w:szCs w:val="32"/>
        </w:rPr>
        <w:t>（二）项目资金情况</w:t>
      </w:r>
      <w:bookmarkEnd w:id="12"/>
    </w:p>
    <w:p w:rsidR="001413D6" w:rsidRDefault="005273A3">
      <w:pPr>
        <w:ind w:firstLine="640"/>
        <w:rPr>
          <w:rFonts w:ascii="仿宋" w:hAnsi="仿宋"/>
        </w:rPr>
      </w:pPr>
      <w:bookmarkStart w:id="13" w:name="_Toc8705"/>
      <w:bookmarkStart w:id="14" w:name="_Toc8995"/>
      <w:bookmarkStart w:id="15" w:name="_Toc9970"/>
      <w:bookmarkStart w:id="16" w:name="_Toc17215"/>
      <w:r>
        <w:rPr>
          <w:rFonts w:ascii="仿宋" w:hAnsi="仿宋" w:hint="eastAsia"/>
        </w:rPr>
        <w:t>1.年度预算情况</w:t>
      </w:r>
      <w:bookmarkEnd w:id="13"/>
      <w:bookmarkEnd w:id="14"/>
      <w:bookmarkEnd w:id="15"/>
      <w:bookmarkEnd w:id="16"/>
    </w:p>
    <w:p w:rsidR="001413D6" w:rsidRDefault="005273A3">
      <w:pPr>
        <w:ind w:firstLine="640"/>
        <w:rPr>
          <w:rFonts w:ascii="仿宋" w:hAnsi="仿宋"/>
        </w:rPr>
      </w:pPr>
      <w:r>
        <w:rPr>
          <w:rFonts w:ascii="仿宋" w:hAnsi="仿宋" w:hint="eastAsia"/>
        </w:rPr>
        <w:t>2023年度智慧规划资源系统建设专项资金预算</w:t>
      </w:r>
      <w:r>
        <w:rPr>
          <w:rFonts w:ascii="仿宋" w:hAnsi="仿宋"/>
        </w:rPr>
        <w:t>总计</w:t>
      </w:r>
      <w:r>
        <w:rPr>
          <w:rFonts w:ascii="仿宋" w:hAnsi="仿宋" w:hint="eastAsia"/>
        </w:rPr>
        <w:t>5071</w:t>
      </w:r>
      <w:r>
        <w:rPr>
          <w:rFonts w:ascii="仿宋" w:hAnsi="仿宋" w:hint="eastAsia"/>
        </w:rPr>
        <w:lastRenderedPageBreak/>
        <w:t>万元，包括2021年结转“智慧规划资源2021建设</w:t>
      </w:r>
      <w:r>
        <w:rPr>
          <w:rFonts w:ascii="仿宋" w:hAnsi="仿宋"/>
        </w:rPr>
        <w:t>项目</w:t>
      </w:r>
      <w:r>
        <w:rPr>
          <w:rFonts w:ascii="仿宋" w:hAnsi="仿宋" w:hint="eastAsia"/>
        </w:rPr>
        <w:t>”合同尾款1067万元，2022年“智慧规划资源2022建设项目”延续合同款1844万， 2023年“智慧规划资源2023建设</w:t>
      </w:r>
      <w:r>
        <w:rPr>
          <w:rFonts w:ascii="仿宋" w:hAnsi="仿宋"/>
        </w:rPr>
        <w:t>项目</w:t>
      </w:r>
      <w:r>
        <w:rPr>
          <w:rFonts w:ascii="仿宋" w:hAnsi="仿宋" w:hint="eastAsia"/>
        </w:rPr>
        <w:t>”新增项目首付款2160万元。</w:t>
      </w:r>
    </w:p>
    <w:p w:rsidR="001413D6" w:rsidRDefault="005273A3">
      <w:pPr>
        <w:ind w:firstLine="640"/>
      </w:pPr>
      <w:bookmarkStart w:id="17" w:name="_Toc31433"/>
      <w:bookmarkStart w:id="18" w:name="_Toc11503"/>
      <w:bookmarkStart w:id="19" w:name="_Toc31139"/>
      <w:bookmarkStart w:id="20" w:name="_Toc21644"/>
      <w:r>
        <w:rPr>
          <w:rFonts w:hint="eastAsia"/>
        </w:rPr>
        <w:t>2.</w:t>
      </w:r>
      <w:r>
        <w:rPr>
          <w:rFonts w:hint="eastAsia"/>
        </w:rPr>
        <w:t>年度预算执行情况</w:t>
      </w:r>
      <w:bookmarkEnd w:id="17"/>
      <w:bookmarkEnd w:id="18"/>
      <w:bookmarkEnd w:id="19"/>
      <w:bookmarkEnd w:id="20"/>
    </w:p>
    <w:p w:rsidR="001413D6" w:rsidRDefault="005273A3">
      <w:pPr>
        <w:ind w:firstLine="640"/>
      </w:pPr>
      <w:r>
        <w:rPr>
          <w:rFonts w:hint="eastAsia"/>
        </w:rPr>
        <w:t>2023</w:t>
      </w:r>
      <w:r>
        <w:rPr>
          <w:rFonts w:ascii="仿宋" w:hAnsi="仿宋" w:hint="eastAsia"/>
        </w:rPr>
        <w:t>年度智慧规划资源系统建设专项资金</w:t>
      </w:r>
      <w:r>
        <w:rPr>
          <w:rFonts w:hint="eastAsia"/>
        </w:rPr>
        <w:t>决算支出</w:t>
      </w:r>
      <w:r>
        <w:rPr>
          <w:rFonts w:hint="eastAsia"/>
        </w:rPr>
        <w:t>3390.74</w:t>
      </w:r>
      <w:r>
        <w:rPr>
          <w:rFonts w:hint="eastAsia"/>
        </w:rPr>
        <w:t>万元，含</w:t>
      </w:r>
      <w:r>
        <w:rPr>
          <w:rFonts w:hint="eastAsia"/>
        </w:rPr>
        <w:t>2021</w:t>
      </w:r>
      <w:r>
        <w:rPr>
          <w:rFonts w:hint="eastAsia"/>
        </w:rPr>
        <w:t>年结转“智慧规划资源</w:t>
      </w:r>
      <w:r>
        <w:rPr>
          <w:rFonts w:hint="eastAsia"/>
        </w:rPr>
        <w:t>2021</w:t>
      </w:r>
      <w:r>
        <w:rPr>
          <w:rFonts w:hint="eastAsia"/>
        </w:rPr>
        <w:t>”合同尾款</w:t>
      </w:r>
      <w:r>
        <w:rPr>
          <w:rFonts w:hint="eastAsia"/>
        </w:rPr>
        <w:t>1042.21</w:t>
      </w:r>
      <w:r>
        <w:rPr>
          <w:rFonts w:hint="eastAsia"/>
        </w:rPr>
        <w:t>万元，</w:t>
      </w:r>
      <w:r>
        <w:rPr>
          <w:rFonts w:hint="eastAsia"/>
        </w:rPr>
        <w:t>2022</w:t>
      </w:r>
      <w:r>
        <w:rPr>
          <w:rFonts w:hint="eastAsia"/>
        </w:rPr>
        <w:t>年“智慧规划资源</w:t>
      </w:r>
      <w:r>
        <w:rPr>
          <w:rFonts w:hint="eastAsia"/>
        </w:rPr>
        <w:t>2022</w:t>
      </w:r>
      <w:r>
        <w:rPr>
          <w:rFonts w:hint="eastAsia"/>
        </w:rPr>
        <w:t>”延续合同款</w:t>
      </w:r>
      <w:r>
        <w:rPr>
          <w:rFonts w:hint="eastAsia"/>
        </w:rPr>
        <w:t xml:space="preserve"> 1832.8</w:t>
      </w:r>
      <w:r>
        <w:t>2</w:t>
      </w:r>
      <w:r>
        <w:rPr>
          <w:rFonts w:hint="eastAsia"/>
        </w:rPr>
        <w:t>万，</w:t>
      </w:r>
      <w:r>
        <w:rPr>
          <w:rFonts w:hint="eastAsia"/>
        </w:rPr>
        <w:t>2023</w:t>
      </w:r>
      <w:r>
        <w:rPr>
          <w:rFonts w:hint="eastAsia"/>
        </w:rPr>
        <w:t>年“智慧规划资源</w:t>
      </w:r>
      <w:r>
        <w:rPr>
          <w:rFonts w:hint="eastAsia"/>
        </w:rPr>
        <w:t>2023</w:t>
      </w:r>
      <w:r>
        <w:rPr>
          <w:rFonts w:hint="eastAsia"/>
        </w:rPr>
        <w:t>”新增项目首付款支付</w:t>
      </w:r>
      <w:r>
        <w:rPr>
          <w:rFonts w:hint="eastAsia"/>
        </w:rPr>
        <w:t>515.7</w:t>
      </w:r>
      <w:r>
        <w:t>2</w:t>
      </w:r>
      <w:r>
        <w:rPr>
          <w:rFonts w:hint="eastAsia"/>
        </w:rPr>
        <w:t>万元，实际预算执行率</w:t>
      </w:r>
      <w:r>
        <w:rPr>
          <w:rFonts w:hint="eastAsia"/>
        </w:rPr>
        <w:t>66.87%</w:t>
      </w:r>
      <w:r>
        <w:rPr>
          <w:rFonts w:hint="eastAsia"/>
        </w:rPr>
        <w:t>。</w:t>
      </w:r>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21" w:name="_Toc169686835"/>
      <w:r>
        <w:rPr>
          <w:rFonts w:ascii="楷体_GB2312" w:eastAsia="楷体_GB2312" w:hAnsi="楷体" w:cs="楷体" w:hint="eastAsia"/>
          <w:color w:val="000000"/>
          <w:kern w:val="0"/>
          <w:szCs w:val="32"/>
        </w:rPr>
        <w:t>（三）绩效目标</w:t>
      </w:r>
      <w:bookmarkEnd w:id="11"/>
      <w:bookmarkEnd w:id="21"/>
    </w:p>
    <w:p w:rsidR="001413D6" w:rsidRDefault="005273A3">
      <w:pPr>
        <w:adjustRightInd w:val="0"/>
        <w:snapToGrid w:val="0"/>
        <w:spacing w:line="560" w:lineRule="exact"/>
        <w:ind w:firstLine="640"/>
        <w:outlineLvl w:val="0"/>
      </w:pPr>
      <w:r>
        <w:rPr>
          <w:rFonts w:hint="eastAsia"/>
        </w:rPr>
        <w:t>1</w:t>
      </w:r>
      <w:r>
        <w:rPr>
          <w:rFonts w:ascii="仿宋" w:hAnsi="仿宋" w:hint="eastAsia"/>
        </w:rPr>
        <w:t>.按计划</w:t>
      </w:r>
      <w:r>
        <w:rPr>
          <w:rFonts w:hint="eastAsia"/>
        </w:rPr>
        <w:t>完成智慧规划资源</w:t>
      </w:r>
      <w:r>
        <w:rPr>
          <w:rFonts w:hint="eastAsia"/>
        </w:rPr>
        <w:t>2021</w:t>
      </w:r>
      <w:r>
        <w:rPr>
          <w:rFonts w:hint="eastAsia"/>
        </w:rPr>
        <w:t>建设项目结转</w:t>
      </w:r>
      <w:r>
        <w:t>的</w:t>
      </w:r>
      <w:r>
        <w:rPr>
          <w:rFonts w:hint="eastAsia"/>
        </w:rPr>
        <w:t>所有子项目建设和验收，包括无纸化报建及审查系统建设、规划和自然资源数据治理</w:t>
      </w:r>
      <w:r>
        <w:rPr>
          <w:rFonts w:hint="eastAsia"/>
        </w:rPr>
        <w:t>2021</w:t>
      </w:r>
      <w:r>
        <w:rPr>
          <w:rFonts w:hint="eastAsia"/>
        </w:rPr>
        <w:t>等</w:t>
      </w:r>
      <w:r>
        <w:rPr>
          <w:rFonts w:hint="eastAsia"/>
        </w:rPr>
        <w:t>7</w:t>
      </w:r>
      <w:r>
        <w:rPr>
          <w:rFonts w:hint="eastAsia"/>
        </w:rPr>
        <w:t>个</w:t>
      </w:r>
      <w:r>
        <w:t>子项目</w:t>
      </w:r>
      <w:r>
        <w:rPr>
          <w:rFonts w:hint="eastAsia"/>
        </w:rPr>
        <w:t>。</w:t>
      </w:r>
    </w:p>
    <w:p w:rsidR="001413D6" w:rsidRDefault="005273A3">
      <w:pPr>
        <w:adjustRightInd w:val="0"/>
        <w:snapToGrid w:val="0"/>
        <w:spacing w:line="560" w:lineRule="exact"/>
        <w:ind w:firstLine="640"/>
        <w:outlineLvl w:val="0"/>
      </w:pPr>
      <w:r>
        <w:rPr>
          <w:rFonts w:hint="eastAsia"/>
        </w:rPr>
        <w:t>2</w:t>
      </w:r>
      <w:r>
        <w:rPr>
          <w:rFonts w:ascii="仿宋" w:hAnsi="仿宋" w:hint="eastAsia"/>
        </w:rPr>
        <w:t>.按计划</w:t>
      </w:r>
      <w:r>
        <w:rPr>
          <w:rFonts w:hint="eastAsia"/>
        </w:rPr>
        <w:t>完成智慧规划资源</w:t>
      </w:r>
      <w:r>
        <w:rPr>
          <w:rFonts w:hint="eastAsia"/>
        </w:rPr>
        <w:t>2022</w:t>
      </w:r>
      <w:r>
        <w:rPr>
          <w:rFonts w:hint="eastAsia"/>
        </w:rPr>
        <w:t>建设项目各子项目建设和验收，包括：智慧规划资源</w:t>
      </w:r>
      <w:r>
        <w:rPr>
          <w:rFonts w:hint="eastAsia"/>
        </w:rPr>
        <w:t>2022</w:t>
      </w:r>
      <w:r>
        <w:rPr>
          <w:rFonts w:hint="eastAsia"/>
        </w:rPr>
        <w:t>“一张网”优化完善与慧眼守土二期基础设施完善、</w:t>
      </w:r>
      <w:r>
        <w:rPr>
          <w:rFonts w:hint="eastAsia"/>
        </w:rPr>
        <w:t>2022</w:t>
      </w:r>
      <w:r>
        <w:rPr>
          <w:rFonts w:hint="eastAsia"/>
        </w:rPr>
        <w:t>年度南京市国土空间基础信息平台项目、南京市生态修复监测监管系统与生态修复系统数据治理、南京市智慧耕地保护综合管理系统（一期）与村庄规划系统（一期）、南京市村庄规划“一张图”建设（一期）、监理、密评、等保等</w:t>
      </w:r>
      <w:r>
        <w:rPr>
          <w:rFonts w:hint="eastAsia"/>
        </w:rPr>
        <w:t>24</w:t>
      </w:r>
      <w:r>
        <w:rPr>
          <w:rFonts w:hint="eastAsia"/>
        </w:rPr>
        <w:t>个子项目。</w:t>
      </w:r>
    </w:p>
    <w:p w:rsidR="001413D6" w:rsidRDefault="005273A3">
      <w:pPr>
        <w:adjustRightInd w:val="0"/>
        <w:snapToGrid w:val="0"/>
        <w:spacing w:line="560" w:lineRule="exact"/>
        <w:ind w:firstLine="640"/>
        <w:outlineLvl w:val="0"/>
        <w:rPr>
          <w:rFonts w:ascii="仿宋_GB2312" w:eastAsia="仿宋_GB2312" w:hAnsi="仿宋_GB2312" w:cs="仿宋_GB2312"/>
        </w:rPr>
      </w:pPr>
      <w:r>
        <w:rPr>
          <w:rFonts w:hint="eastAsia"/>
        </w:rPr>
        <w:t>3</w:t>
      </w:r>
      <w:r>
        <w:rPr>
          <w:rFonts w:ascii="仿宋" w:hAnsi="仿宋" w:hint="eastAsia"/>
        </w:rPr>
        <w:t>.</w:t>
      </w:r>
      <w:r>
        <w:rPr>
          <w:rFonts w:hint="eastAsia"/>
        </w:rPr>
        <w:t>启动开展智慧规划资源</w:t>
      </w:r>
      <w:r>
        <w:rPr>
          <w:rFonts w:hint="eastAsia"/>
        </w:rPr>
        <w:t>2023</w:t>
      </w:r>
      <w:r>
        <w:rPr>
          <w:rFonts w:hint="eastAsia"/>
        </w:rPr>
        <w:t>建设项目建设，包括：“一</w:t>
      </w:r>
      <w:r>
        <w:rPr>
          <w:rFonts w:hint="eastAsia"/>
        </w:rPr>
        <w:lastRenderedPageBreak/>
        <w:t>张网”存量设施设备升级完善及网络迁移与网络安全建设、批而未供数据治理、自然资源监测子系统升级完善、城市更新子系统建设、“互联网</w:t>
      </w:r>
      <w:r>
        <w:rPr>
          <w:rFonts w:hint="eastAsia"/>
        </w:rPr>
        <w:t>+</w:t>
      </w:r>
      <w:r>
        <w:rPr>
          <w:rFonts w:hint="eastAsia"/>
        </w:rPr>
        <w:t>”一体化政务服务子系统升级（</w:t>
      </w:r>
      <w:r>
        <w:rPr>
          <w:rFonts w:hint="eastAsia"/>
        </w:rPr>
        <w:t>2023</w:t>
      </w:r>
      <w:r>
        <w:rPr>
          <w:rFonts w:hint="eastAsia"/>
        </w:rPr>
        <w:t>）等</w:t>
      </w:r>
      <w:r>
        <w:rPr>
          <w:rFonts w:hint="eastAsia"/>
        </w:rPr>
        <w:t>30</w:t>
      </w:r>
      <w:r>
        <w:rPr>
          <w:rFonts w:hint="eastAsia"/>
        </w:rPr>
        <w:t>个子项目。</w:t>
      </w:r>
    </w:p>
    <w:p w:rsidR="001413D6" w:rsidRDefault="005273A3">
      <w:pPr>
        <w:adjustRightInd w:val="0"/>
        <w:snapToGrid w:val="0"/>
        <w:spacing w:line="560" w:lineRule="exact"/>
        <w:ind w:firstLine="640"/>
        <w:outlineLvl w:val="0"/>
        <w:rPr>
          <w:rFonts w:ascii="黑体" w:eastAsia="黑体" w:hAnsi="黑体" w:cstheme="minorBidi"/>
          <w:szCs w:val="32"/>
        </w:rPr>
      </w:pPr>
      <w:bookmarkStart w:id="22" w:name="_Toc169686836"/>
      <w:r>
        <w:rPr>
          <w:rFonts w:ascii="黑体" w:eastAsia="黑体" w:hAnsi="黑体" w:cstheme="minorBidi" w:hint="eastAsia"/>
          <w:szCs w:val="32"/>
        </w:rPr>
        <w:t>二、评价结论</w:t>
      </w:r>
      <w:bookmarkEnd w:id="22"/>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23" w:name="_Toc28055"/>
      <w:bookmarkStart w:id="24" w:name="_Toc21307"/>
      <w:bookmarkStart w:id="25" w:name="_Toc3261"/>
      <w:bookmarkStart w:id="26" w:name="_Toc17"/>
      <w:bookmarkStart w:id="27" w:name="_Toc1570"/>
      <w:bookmarkStart w:id="28" w:name="_Toc169686837"/>
      <w:r>
        <w:rPr>
          <w:rFonts w:ascii="楷体_GB2312" w:eastAsia="楷体_GB2312" w:hAnsi="楷体" w:cs="楷体" w:hint="eastAsia"/>
          <w:color w:val="000000"/>
          <w:kern w:val="0"/>
          <w:szCs w:val="32"/>
        </w:rPr>
        <w:t>（一）组织管理</w:t>
      </w:r>
      <w:bookmarkEnd w:id="23"/>
      <w:bookmarkEnd w:id="24"/>
      <w:bookmarkEnd w:id="25"/>
      <w:bookmarkEnd w:id="26"/>
      <w:bookmarkEnd w:id="27"/>
      <w:r>
        <w:rPr>
          <w:rFonts w:ascii="楷体_GB2312" w:eastAsia="楷体_GB2312" w:hAnsi="楷体" w:cs="楷体" w:hint="eastAsia"/>
          <w:color w:val="000000"/>
          <w:kern w:val="0"/>
          <w:szCs w:val="32"/>
        </w:rPr>
        <w:t>情况</w:t>
      </w:r>
      <w:bookmarkEnd w:id="28"/>
    </w:p>
    <w:p w:rsidR="001413D6" w:rsidRDefault="005273A3">
      <w:pPr>
        <w:ind w:firstLine="640"/>
      </w:pPr>
      <w:bookmarkStart w:id="29" w:name="_Toc29300"/>
      <w:bookmarkStart w:id="30" w:name="_Toc28998"/>
      <w:bookmarkStart w:id="31" w:name="_Toc25880"/>
      <w:bookmarkStart w:id="32" w:name="_Toc10412"/>
      <w:bookmarkStart w:id="33" w:name="_Toc13898"/>
      <w:r>
        <w:rPr>
          <w:rFonts w:hint="eastAsia"/>
        </w:rPr>
        <w:t>项目由南京市规划和自然资源局组织牵头和整体把关，南京市国土资源信息中心负责技术统筹和系统集成，联合相关技术公司，政产研紧密配合，协同开展项目工作。</w:t>
      </w:r>
    </w:p>
    <w:p w:rsidR="001413D6" w:rsidRDefault="005273A3">
      <w:pPr>
        <w:ind w:left="640" w:firstLineChars="0" w:firstLine="0"/>
        <w:rPr>
          <w:rFonts w:ascii="仿宋" w:hAnsi="仿宋" w:cs="仿宋"/>
        </w:rPr>
      </w:pPr>
      <w:r>
        <w:rPr>
          <w:rFonts w:ascii="仿宋" w:hAnsi="仿宋" w:cs="仿宋" w:hint="eastAsia"/>
        </w:rPr>
        <w:t>1.南京市国土资源信息中心</w:t>
      </w:r>
    </w:p>
    <w:p w:rsidR="001413D6" w:rsidRDefault="005273A3">
      <w:pPr>
        <w:ind w:firstLine="640"/>
        <w:rPr>
          <w:rFonts w:ascii="仿宋" w:hAnsi="仿宋" w:cs="仿宋"/>
          <w:color w:val="0000FF"/>
        </w:rPr>
      </w:pPr>
      <w:r>
        <w:rPr>
          <w:rFonts w:ascii="仿宋" w:hAnsi="仿宋" w:cs="仿宋" w:hint="eastAsia"/>
        </w:rPr>
        <w:t>项目整体技术统筹。牵头负责项目的规划统筹、组织协调、标准体系研究、总体架构设计、</w:t>
      </w:r>
      <w:r>
        <w:rPr>
          <w:rFonts w:hint="eastAsia"/>
        </w:rPr>
        <w:t>系统集成</w:t>
      </w:r>
      <w:r>
        <w:rPr>
          <w:rFonts w:ascii="仿宋" w:hAnsi="仿宋" w:cs="仿宋" w:hint="eastAsia"/>
        </w:rPr>
        <w:t>和数据治理融合等相关工作。为项目科研创新、成果转化和推广应用提供了全方位的支持。</w:t>
      </w:r>
    </w:p>
    <w:p w:rsidR="001413D6" w:rsidRDefault="005273A3">
      <w:pPr>
        <w:ind w:firstLine="640"/>
        <w:rPr>
          <w:rFonts w:ascii="仿宋" w:hAnsi="仿宋" w:cs="仿宋"/>
        </w:rPr>
      </w:pPr>
      <w:r>
        <w:rPr>
          <w:rFonts w:ascii="仿宋" w:hAnsi="仿宋" w:cs="仿宋" w:hint="eastAsia"/>
        </w:rPr>
        <w:t>项目协作单位。负责以下13个项目标段：一是规划和自然资源数据治理2021（一标段），二是无纸化报建及审查系统建设，三是2022年度南京市国土空间基础信息平台升级项目（二标段），四是南京市村庄规划“一张图”建设（一期），五是南京市国土空间规划“实时体检评估”系统功能研发与应用，六是2022年批而未供数据治理，七是批而未供数据治理（2023），八是城市功能综合信息图数据治理（2023），九是业务审批数据</w:t>
      </w:r>
      <w:r>
        <w:rPr>
          <w:rFonts w:ascii="仿宋" w:hAnsi="仿宋" w:cs="仿宋" w:hint="eastAsia"/>
        </w:rPr>
        <w:lastRenderedPageBreak/>
        <w:t>治理（2023），十是“宁资谱”指标图谱和“宁资码”数据库建设，十一是自然资源监测子系统升级完善（包1），十二是智慧耕地保护子系统升级完善及耕地保护数据治理项目（2023）（包2），十三是系统集成与信息技术咨询服务。</w:t>
      </w:r>
    </w:p>
    <w:p w:rsidR="001413D6" w:rsidRDefault="005273A3">
      <w:pPr>
        <w:ind w:firstLine="640"/>
        <w:rPr>
          <w:rFonts w:ascii="仿宋" w:hAnsi="仿宋" w:cs="仿宋"/>
        </w:rPr>
      </w:pPr>
      <w:r>
        <w:rPr>
          <w:rFonts w:ascii="仿宋" w:hAnsi="仿宋" w:cs="仿宋" w:hint="eastAsia"/>
        </w:rPr>
        <w:t>2.南京市城市规划编制研究中心</w:t>
      </w:r>
    </w:p>
    <w:p w:rsidR="001413D6" w:rsidRDefault="005273A3">
      <w:pPr>
        <w:ind w:firstLine="640"/>
        <w:rPr>
          <w:rFonts w:ascii="仿宋" w:hAnsi="仿宋" w:cs="仿宋"/>
        </w:rPr>
      </w:pPr>
      <w:r>
        <w:rPr>
          <w:rFonts w:ascii="仿宋" w:hAnsi="仿宋" w:cs="仿宋" w:hint="eastAsia"/>
        </w:rPr>
        <w:t>项目协作单位。负责以下8个项目标段：一是规划资源数据治理2021（二标段），二是南京市村庄规划“一张图”建设（一期），三是南京市国土空间规划“一张图”实施监督系统（详规模块），四是南京市国土空间详细规划辅助编制软件，五是国土空间规划编制管理系统（二期），六是国土空间规划背景下的城市设计“一张图”优化与升级（一期）二标段，七是城市设计“一张图”数据治理（一标段），八是国土空间规划编制管理子系统升级完善 (详细规划智慧应用)。</w:t>
      </w:r>
    </w:p>
    <w:p w:rsidR="001413D6" w:rsidRDefault="005273A3">
      <w:pPr>
        <w:ind w:left="640" w:firstLineChars="0" w:firstLine="0"/>
        <w:rPr>
          <w:rFonts w:ascii="仿宋" w:hAnsi="仿宋" w:cs="仿宋"/>
        </w:rPr>
      </w:pPr>
      <w:r>
        <w:rPr>
          <w:rFonts w:ascii="仿宋" w:hAnsi="仿宋" w:cs="仿宋" w:hint="eastAsia"/>
        </w:rPr>
        <w:t>3.江苏移动信息系统集成有限公司</w:t>
      </w:r>
    </w:p>
    <w:p w:rsidR="001413D6" w:rsidRDefault="005273A3">
      <w:pPr>
        <w:ind w:firstLine="640"/>
        <w:rPr>
          <w:rFonts w:ascii="仿宋" w:hAnsi="仿宋" w:cs="仿宋"/>
          <w:color w:val="0000FF"/>
        </w:rPr>
      </w:pPr>
      <w:r>
        <w:rPr>
          <w:rFonts w:ascii="仿宋" w:hAnsi="仿宋" w:cs="仿宋" w:hint="eastAsia"/>
        </w:rPr>
        <w:t>项目协作单位。负责以下2个项目标段：一是智慧规划资源2022“一张网”优化完善与慧眼守土二期基础设施完善，二是“一张网”存量设施设备升级完善及网络迁移与网络安全建设（标段一）。</w:t>
      </w:r>
    </w:p>
    <w:p w:rsidR="001413D6" w:rsidRDefault="005273A3">
      <w:pPr>
        <w:ind w:left="640" w:firstLineChars="0" w:firstLine="0"/>
        <w:rPr>
          <w:rFonts w:ascii="仿宋" w:hAnsi="仿宋" w:cs="仿宋"/>
        </w:rPr>
      </w:pPr>
      <w:r>
        <w:rPr>
          <w:rFonts w:ascii="仿宋" w:hAnsi="仿宋" w:cs="仿宋" w:hint="eastAsia"/>
        </w:rPr>
        <w:t>4.江苏驰鑫达信息技术有限公司</w:t>
      </w:r>
    </w:p>
    <w:p w:rsidR="001413D6" w:rsidRDefault="005273A3">
      <w:pPr>
        <w:ind w:left="640" w:firstLineChars="0" w:firstLine="0"/>
        <w:rPr>
          <w:rFonts w:ascii="仿宋" w:hAnsi="仿宋" w:cs="仿宋"/>
        </w:rPr>
      </w:pPr>
      <w:r>
        <w:rPr>
          <w:rFonts w:ascii="仿宋" w:hAnsi="仿宋" w:cs="仿宋" w:hint="eastAsia"/>
        </w:rPr>
        <w:t>项目协作单位。负责信创基础测试环境建设项目。</w:t>
      </w:r>
    </w:p>
    <w:p w:rsidR="001413D6" w:rsidRDefault="005273A3">
      <w:pPr>
        <w:ind w:left="640" w:firstLineChars="0" w:firstLine="0"/>
        <w:rPr>
          <w:rFonts w:ascii="仿宋" w:hAnsi="仿宋" w:cs="仿宋"/>
        </w:rPr>
      </w:pPr>
      <w:r>
        <w:rPr>
          <w:rFonts w:ascii="仿宋" w:hAnsi="仿宋" w:cs="仿宋" w:hint="eastAsia"/>
        </w:rPr>
        <w:t>5.南京国图信息产业有限公司</w:t>
      </w:r>
    </w:p>
    <w:p w:rsidR="001413D6" w:rsidRDefault="005273A3">
      <w:pPr>
        <w:ind w:firstLine="640"/>
        <w:rPr>
          <w:rFonts w:ascii="仿宋" w:hAnsi="仿宋" w:cs="仿宋"/>
        </w:rPr>
      </w:pPr>
      <w:r>
        <w:rPr>
          <w:rFonts w:ascii="仿宋" w:hAnsi="仿宋" w:cs="仿宋" w:hint="eastAsia"/>
        </w:rPr>
        <w:lastRenderedPageBreak/>
        <w:t>项目协作单位。负责以下6个项目标段：一是规划和自然资源数据治理2021（标段一），二是2022年度南京市国土空间基础信息平台升级项目（一标段），三是耕地保护数据治理（2022），四是南京市“慧眼守土”综合动态智能监管系统（二期），五是国土空间基础信息平台和CIM平台整合升级，六是智慧耕地保护子系统升级完善及耕地保护数据治理项目（2023）（包1）。</w:t>
      </w:r>
    </w:p>
    <w:p w:rsidR="001413D6" w:rsidRDefault="005273A3">
      <w:pPr>
        <w:ind w:left="640" w:firstLineChars="0" w:firstLine="0"/>
        <w:rPr>
          <w:rFonts w:ascii="仿宋" w:hAnsi="仿宋" w:cs="仿宋"/>
        </w:rPr>
      </w:pPr>
      <w:r>
        <w:rPr>
          <w:rFonts w:ascii="仿宋" w:hAnsi="仿宋" w:cs="仿宋" w:hint="eastAsia"/>
        </w:rPr>
        <w:t>6.吉奥时空信息技术股份有限公司</w:t>
      </w:r>
    </w:p>
    <w:p w:rsidR="001413D6" w:rsidRDefault="005273A3">
      <w:pPr>
        <w:ind w:firstLine="640"/>
        <w:rPr>
          <w:rFonts w:ascii="仿宋" w:hAnsi="仿宋" w:cs="仿宋"/>
        </w:rPr>
      </w:pPr>
      <w:r>
        <w:rPr>
          <w:rFonts w:ascii="仿宋" w:hAnsi="仿宋" w:cs="仿宋" w:hint="eastAsia"/>
        </w:rPr>
        <w:t>项目协作单位。负责以下10个项目标段：一是规划资源数据治理2021（二标段），二是2022年度南京市国土空间基础信息平台升级项目（一标段），三是“互联网+”一体化政务服务系统升级完善（2022）项目，四是“互联网+”一体化审批系统CAD审批端国产化改造项目，五是国土空间用途管制信息系统（一期）项目，六是国土空间规划编制管理系统（二期），七是国土空间基础信息平台和CIM平台整合升级，八是“多规合一”技术审查功能升级完善，九是用途管制子系统升级完善，十是“E集征迁”子系统及土地收益金征缴管理应用建设。</w:t>
      </w:r>
    </w:p>
    <w:p w:rsidR="001413D6" w:rsidRDefault="005273A3">
      <w:pPr>
        <w:ind w:left="640" w:firstLineChars="0" w:firstLine="0"/>
        <w:rPr>
          <w:rFonts w:ascii="仿宋" w:hAnsi="仿宋" w:cs="仿宋"/>
        </w:rPr>
      </w:pPr>
      <w:r>
        <w:rPr>
          <w:rFonts w:ascii="仿宋" w:hAnsi="仿宋" w:cs="仿宋" w:hint="eastAsia"/>
        </w:rPr>
        <w:t>7.南京泛在地理信息产业研究院有限公司</w:t>
      </w:r>
    </w:p>
    <w:p w:rsidR="001413D6" w:rsidRDefault="005273A3">
      <w:pPr>
        <w:ind w:firstLine="640"/>
        <w:rPr>
          <w:rFonts w:ascii="仿宋" w:hAnsi="仿宋" w:cs="仿宋"/>
          <w:color w:val="0000FF"/>
        </w:rPr>
      </w:pPr>
      <w:r>
        <w:rPr>
          <w:rFonts w:ascii="仿宋" w:hAnsi="仿宋" w:cs="仿宋" w:hint="eastAsia"/>
        </w:rPr>
        <w:t>项目协作单位。负责2022年度南京市国土空间基础信息平台升级项目（一标段）。</w:t>
      </w:r>
    </w:p>
    <w:p w:rsidR="001413D6" w:rsidRDefault="005273A3">
      <w:pPr>
        <w:ind w:left="640" w:firstLineChars="0" w:firstLine="0"/>
        <w:rPr>
          <w:rFonts w:ascii="仿宋" w:hAnsi="仿宋" w:cs="仿宋"/>
        </w:rPr>
      </w:pPr>
      <w:r>
        <w:rPr>
          <w:rFonts w:ascii="仿宋" w:hAnsi="仿宋" w:cs="仿宋" w:hint="eastAsia"/>
        </w:rPr>
        <w:t>8.浙江万维空间信息技术有限公司</w:t>
      </w:r>
    </w:p>
    <w:p w:rsidR="001413D6" w:rsidRDefault="005273A3">
      <w:pPr>
        <w:ind w:firstLine="640"/>
        <w:rPr>
          <w:rFonts w:ascii="仿宋" w:hAnsi="仿宋" w:cs="仿宋"/>
        </w:rPr>
      </w:pPr>
      <w:r>
        <w:rPr>
          <w:rFonts w:ascii="仿宋" w:hAnsi="仿宋" w:cs="仿宋" w:hint="eastAsia"/>
        </w:rPr>
        <w:lastRenderedPageBreak/>
        <w:t>项目协作单位。负责以下3个项目标段：一是规划和自然资源数据治理2021（标段一），二是南京市自然资源监测系统（2021），三是南京市生态修复监测监管系统与生态修复数据治理。</w:t>
      </w:r>
    </w:p>
    <w:p w:rsidR="001413D6" w:rsidRDefault="005273A3">
      <w:pPr>
        <w:ind w:left="640" w:firstLineChars="0" w:firstLine="0"/>
        <w:rPr>
          <w:rFonts w:ascii="仿宋" w:hAnsi="仿宋" w:cs="仿宋"/>
        </w:rPr>
      </w:pPr>
      <w:r>
        <w:rPr>
          <w:rFonts w:ascii="仿宋" w:hAnsi="仿宋" w:cs="仿宋" w:hint="eastAsia"/>
        </w:rPr>
        <w:t>9.北京超图软件股份有限公司</w:t>
      </w:r>
    </w:p>
    <w:p w:rsidR="001413D6" w:rsidRDefault="005273A3">
      <w:pPr>
        <w:ind w:firstLine="640"/>
        <w:rPr>
          <w:rFonts w:ascii="仿宋" w:hAnsi="仿宋" w:cs="仿宋"/>
        </w:rPr>
      </w:pPr>
      <w:r>
        <w:rPr>
          <w:rFonts w:ascii="仿宋" w:hAnsi="仿宋" w:cs="仿宋" w:hint="eastAsia"/>
        </w:rPr>
        <w:t>项目协作单位。负责以下2个项目标段：一是南京市智慧耕地保护综合管理系统（一期）与村庄规划系统（一期），二是“互联网+”一体化政务服务系统升级完善（2022）项目。</w:t>
      </w:r>
    </w:p>
    <w:p w:rsidR="001413D6" w:rsidRDefault="005273A3">
      <w:pPr>
        <w:ind w:firstLine="640"/>
        <w:rPr>
          <w:rFonts w:ascii="仿宋" w:hAnsi="仿宋" w:cs="仿宋"/>
        </w:rPr>
      </w:pPr>
      <w:r>
        <w:rPr>
          <w:rFonts w:ascii="仿宋" w:hAnsi="仿宋" w:cs="仿宋" w:hint="eastAsia"/>
        </w:rPr>
        <w:t>10.北京瞭望神州科技有限公司</w:t>
      </w:r>
    </w:p>
    <w:p w:rsidR="001413D6" w:rsidRDefault="005273A3">
      <w:pPr>
        <w:ind w:firstLine="640"/>
        <w:rPr>
          <w:rFonts w:ascii="仿宋" w:hAnsi="仿宋" w:cs="仿宋"/>
          <w:b/>
          <w:bCs/>
        </w:rPr>
      </w:pPr>
      <w:r>
        <w:rPr>
          <w:rFonts w:ascii="仿宋" w:hAnsi="仿宋" w:cs="仿宋" w:hint="eastAsia"/>
        </w:rPr>
        <w:t>项目协作单位。负责南京市“慧眼守土”综合动态智能监管系统（二期）。</w:t>
      </w:r>
    </w:p>
    <w:p w:rsidR="001413D6" w:rsidRDefault="005273A3">
      <w:pPr>
        <w:ind w:firstLine="640"/>
        <w:rPr>
          <w:rFonts w:ascii="仿宋" w:hAnsi="仿宋" w:cs="仿宋"/>
        </w:rPr>
      </w:pPr>
      <w:r>
        <w:rPr>
          <w:rFonts w:ascii="仿宋" w:hAnsi="仿宋" w:cs="仿宋" w:hint="eastAsia"/>
        </w:rPr>
        <w:t>11.北京世纪安图数码科技发展有限责任公司</w:t>
      </w:r>
    </w:p>
    <w:p w:rsidR="001413D6" w:rsidRDefault="005273A3">
      <w:pPr>
        <w:ind w:firstLine="640"/>
        <w:rPr>
          <w:rFonts w:ascii="仿宋" w:hAnsi="仿宋" w:cs="仿宋"/>
        </w:rPr>
      </w:pPr>
      <w:r>
        <w:rPr>
          <w:rFonts w:ascii="仿宋" w:hAnsi="仿宋" w:cs="仿宋" w:hint="eastAsia"/>
        </w:rPr>
        <w:t>项目协作单位。负责以下2个项目标段：一是南京市自然资源执法监管信息系统改造2021，二是南京市“慧眼守土”综合动态智能监管系统（二期）。</w:t>
      </w:r>
    </w:p>
    <w:p w:rsidR="001413D6" w:rsidRDefault="005273A3">
      <w:pPr>
        <w:ind w:firstLine="640"/>
        <w:rPr>
          <w:rFonts w:ascii="仿宋" w:hAnsi="仿宋" w:cs="仿宋"/>
        </w:rPr>
      </w:pPr>
      <w:r>
        <w:rPr>
          <w:rFonts w:ascii="仿宋" w:hAnsi="仿宋" w:cs="仿宋" w:hint="eastAsia"/>
        </w:rPr>
        <w:t>12.南京虎牙信息科技有限公司</w:t>
      </w:r>
    </w:p>
    <w:p w:rsidR="001413D6" w:rsidRDefault="005273A3">
      <w:pPr>
        <w:ind w:firstLine="640"/>
        <w:rPr>
          <w:rFonts w:ascii="仿宋" w:hAnsi="仿宋" w:cs="仿宋"/>
        </w:rPr>
      </w:pPr>
      <w:r>
        <w:rPr>
          <w:rFonts w:ascii="仿宋" w:hAnsi="仿宋" w:cs="仿宋" w:hint="eastAsia"/>
        </w:rPr>
        <w:t>项目协作单位。负责“互联网+”一体化政务服务系统升级完善（2022）项目。</w:t>
      </w:r>
    </w:p>
    <w:p w:rsidR="001413D6" w:rsidRDefault="005273A3">
      <w:pPr>
        <w:ind w:firstLine="640"/>
        <w:rPr>
          <w:rFonts w:ascii="仿宋" w:hAnsi="仿宋" w:cs="仿宋"/>
        </w:rPr>
      </w:pPr>
      <w:r>
        <w:rPr>
          <w:rFonts w:ascii="仿宋" w:hAnsi="仿宋" w:cs="仿宋" w:hint="eastAsia"/>
        </w:rPr>
        <w:t>13.南京国础科学技术研究院有限公司</w:t>
      </w:r>
    </w:p>
    <w:p w:rsidR="001413D6" w:rsidRDefault="005273A3">
      <w:pPr>
        <w:ind w:firstLine="640"/>
        <w:rPr>
          <w:rFonts w:ascii="仿宋" w:hAnsi="仿宋" w:cs="仿宋"/>
        </w:rPr>
      </w:pPr>
      <w:r>
        <w:rPr>
          <w:rFonts w:ascii="仿宋" w:hAnsi="仿宋" w:cs="仿宋" w:hint="eastAsia"/>
        </w:rPr>
        <w:t>项目协作单位。负责以下3个项目标段：一是“互联网+”一体化审批系统CAD审批端国产化改造项目，二是国土空间基</w:t>
      </w:r>
      <w:r>
        <w:rPr>
          <w:rFonts w:ascii="仿宋" w:hAnsi="仿宋" w:cs="仿宋" w:hint="eastAsia"/>
        </w:rPr>
        <w:lastRenderedPageBreak/>
        <w:t>础信息平台和CIM平台整合升级，三是自然资源监测子系统升级完善（包2）。</w:t>
      </w:r>
    </w:p>
    <w:p w:rsidR="001413D6" w:rsidRDefault="005273A3">
      <w:pPr>
        <w:ind w:firstLine="640"/>
        <w:rPr>
          <w:rFonts w:ascii="仿宋" w:hAnsi="仿宋" w:cs="仿宋"/>
        </w:rPr>
      </w:pPr>
      <w:r>
        <w:rPr>
          <w:rFonts w:ascii="仿宋" w:hAnsi="仿宋" w:cs="仿宋" w:hint="eastAsia"/>
        </w:rPr>
        <w:t>14.奥格科技股份有限公司</w:t>
      </w:r>
    </w:p>
    <w:p w:rsidR="001413D6" w:rsidRDefault="005273A3">
      <w:pPr>
        <w:ind w:firstLine="640"/>
        <w:rPr>
          <w:rFonts w:ascii="仿宋" w:hAnsi="仿宋" w:cs="仿宋"/>
        </w:rPr>
      </w:pPr>
      <w:r>
        <w:rPr>
          <w:rFonts w:ascii="仿宋" w:hAnsi="仿宋" w:cs="仿宋" w:hint="eastAsia"/>
        </w:rPr>
        <w:t>项目协作单位。负责以下2个项目标段：一是南京市CIM基础平台升级完善项目（2022），二是国土空间基础信息平台和CIM平台整合升级。</w:t>
      </w:r>
    </w:p>
    <w:p w:rsidR="001413D6" w:rsidRDefault="005273A3">
      <w:pPr>
        <w:ind w:firstLine="640"/>
        <w:rPr>
          <w:rFonts w:ascii="仿宋" w:hAnsi="仿宋" w:cs="仿宋"/>
        </w:rPr>
      </w:pPr>
      <w:r>
        <w:rPr>
          <w:rFonts w:ascii="仿宋" w:hAnsi="仿宋" w:cs="仿宋" w:hint="eastAsia"/>
        </w:rPr>
        <w:t>15.广东国地规划科技股份有限公司</w:t>
      </w:r>
    </w:p>
    <w:p w:rsidR="001413D6" w:rsidRDefault="005273A3">
      <w:pPr>
        <w:ind w:firstLine="640"/>
        <w:rPr>
          <w:rFonts w:ascii="仿宋" w:hAnsi="仿宋" w:cs="仿宋"/>
        </w:rPr>
      </w:pPr>
      <w:r>
        <w:rPr>
          <w:rFonts w:ascii="仿宋" w:hAnsi="仿宋" w:cs="仿宋" w:hint="eastAsia"/>
        </w:rPr>
        <w:t>项目协作单位。负责以下6个项目标段：一是规划和自然资源数据治理2021（标段一），二是南京市国土空间规划“一张图”实施监督系统（详规模块），三是城市功能综合信息图（二期）建设，四是“宁资谱”“宁资码”功能模块开发与应用，五是城市更新子系统建设，六是国土空间规划编制管理子系统升级完善 (详细规划智慧应用)。</w:t>
      </w:r>
    </w:p>
    <w:p w:rsidR="001413D6" w:rsidRDefault="005273A3">
      <w:pPr>
        <w:ind w:firstLine="640"/>
        <w:rPr>
          <w:rFonts w:ascii="仿宋" w:hAnsi="仿宋" w:cs="仿宋"/>
        </w:rPr>
      </w:pPr>
      <w:r>
        <w:rPr>
          <w:rFonts w:ascii="仿宋" w:hAnsi="仿宋" w:cs="仿宋" w:hint="eastAsia"/>
        </w:rPr>
        <w:t>16.洛阳鸿业迪普信息技术有限公司</w:t>
      </w:r>
    </w:p>
    <w:p w:rsidR="001413D6" w:rsidRDefault="005273A3">
      <w:pPr>
        <w:ind w:firstLine="640"/>
        <w:rPr>
          <w:rFonts w:ascii="仿宋" w:hAnsi="仿宋" w:cs="仿宋"/>
        </w:rPr>
      </w:pPr>
      <w:r>
        <w:rPr>
          <w:rFonts w:ascii="仿宋" w:hAnsi="仿宋" w:cs="仿宋" w:hint="eastAsia"/>
        </w:rPr>
        <w:t>项目协作单位。负责南京市国土空间详细规划辅助编制软件项目。</w:t>
      </w:r>
    </w:p>
    <w:p w:rsidR="001413D6" w:rsidRDefault="005273A3">
      <w:pPr>
        <w:ind w:firstLine="640"/>
        <w:rPr>
          <w:rFonts w:ascii="仿宋" w:hAnsi="仿宋" w:cs="仿宋"/>
        </w:rPr>
      </w:pPr>
      <w:r>
        <w:rPr>
          <w:rFonts w:ascii="仿宋" w:hAnsi="仿宋" w:cs="仿宋" w:hint="eastAsia"/>
        </w:rPr>
        <w:t>17.上海数慧系统技术有限公司</w:t>
      </w:r>
    </w:p>
    <w:p w:rsidR="001413D6" w:rsidRDefault="005273A3">
      <w:pPr>
        <w:ind w:firstLine="640"/>
        <w:rPr>
          <w:rFonts w:ascii="仿宋" w:hAnsi="仿宋" w:cs="仿宋"/>
        </w:rPr>
      </w:pPr>
      <w:r>
        <w:rPr>
          <w:rFonts w:ascii="仿宋" w:hAnsi="仿宋" w:cs="仿宋" w:hint="eastAsia"/>
        </w:rPr>
        <w:t>项目协作单位。负责以下6个项目标段：一是无纸化报建及审查系统建设，二是国土空间规划编制管理系统（二期），三是国土空间规划背景下的城市设计“一张图”优化与升级（一期）一标段，四是智慧耕地保护子系统升级完善及耕地保护数据治</w:t>
      </w:r>
      <w:r>
        <w:rPr>
          <w:rFonts w:ascii="仿宋" w:hAnsi="仿宋" w:cs="仿宋" w:hint="eastAsia"/>
        </w:rPr>
        <w:lastRenderedPageBreak/>
        <w:t>理项目（2023）（包1），五是“互联网+”一体化政务服务子系统升级完善（2023），六是城市设计“一张图”数据治理（二标段）。</w:t>
      </w:r>
    </w:p>
    <w:p w:rsidR="001413D6" w:rsidRDefault="005273A3">
      <w:pPr>
        <w:ind w:firstLine="640"/>
        <w:rPr>
          <w:rFonts w:ascii="仿宋" w:hAnsi="仿宋" w:cs="仿宋"/>
        </w:rPr>
      </w:pPr>
      <w:r>
        <w:rPr>
          <w:rFonts w:ascii="仿宋" w:hAnsi="仿宋" w:cs="仿宋" w:hint="eastAsia"/>
        </w:rPr>
        <w:t>18.上海绿建信息科技有限公司</w:t>
      </w:r>
    </w:p>
    <w:p w:rsidR="001413D6" w:rsidRDefault="005273A3">
      <w:pPr>
        <w:ind w:firstLine="640"/>
        <w:rPr>
          <w:rFonts w:ascii="仿宋" w:hAnsi="仿宋" w:cs="仿宋"/>
          <w:b/>
          <w:bCs/>
        </w:rPr>
      </w:pPr>
      <w:r>
        <w:rPr>
          <w:rFonts w:ascii="仿宋" w:hAnsi="仿宋" w:cs="仿宋" w:hint="eastAsia"/>
        </w:rPr>
        <w:t>项目协作单位。负责无纸化报建及审查系统建设。</w:t>
      </w:r>
    </w:p>
    <w:p w:rsidR="001413D6" w:rsidRDefault="005273A3">
      <w:pPr>
        <w:ind w:firstLine="640"/>
        <w:rPr>
          <w:rFonts w:ascii="仿宋" w:hAnsi="仿宋" w:cs="仿宋"/>
        </w:rPr>
      </w:pPr>
      <w:r>
        <w:rPr>
          <w:rFonts w:ascii="仿宋" w:hAnsi="仿宋" w:cs="仿宋" w:hint="eastAsia"/>
        </w:rPr>
        <w:t>19.北京吉威数源信息技术有限公司</w:t>
      </w:r>
    </w:p>
    <w:p w:rsidR="001413D6" w:rsidRDefault="005273A3">
      <w:pPr>
        <w:ind w:firstLine="640"/>
        <w:rPr>
          <w:rFonts w:ascii="仿宋" w:hAnsi="仿宋" w:cs="仿宋"/>
        </w:rPr>
      </w:pPr>
      <w:r>
        <w:rPr>
          <w:rFonts w:ascii="仿宋" w:hAnsi="仿宋" w:cs="仿宋" w:hint="eastAsia"/>
        </w:rPr>
        <w:t>项目协作单位。负责以下3个项目标段：一是规划和自然资源数据治理2021（标段一），二是南京市自然资源监测系统（2021），三是自然资源监测子系统升级完善（包2）。</w:t>
      </w:r>
    </w:p>
    <w:p w:rsidR="001413D6" w:rsidRDefault="005273A3">
      <w:pPr>
        <w:ind w:firstLine="640"/>
        <w:rPr>
          <w:rFonts w:ascii="仿宋" w:hAnsi="仿宋" w:cs="仿宋"/>
        </w:rPr>
      </w:pPr>
      <w:r>
        <w:rPr>
          <w:rFonts w:ascii="仿宋" w:hAnsi="仿宋" w:cs="仿宋" w:hint="eastAsia"/>
        </w:rPr>
        <w:t>20.北京城市象限科技有限公司</w:t>
      </w:r>
    </w:p>
    <w:p w:rsidR="001413D6" w:rsidRDefault="005273A3">
      <w:pPr>
        <w:ind w:firstLine="640"/>
        <w:rPr>
          <w:rFonts w:ascii="仿宋" w:hAnsi="仿宋" w:cs="仿宋"/>
        </w:rPr>
      </w:pPr>
      <w:r>
        <w:rPr>
          <w:rFonts w:ascii="仿宋" w:hAnsi="仿宋" w:cs="仿宋" w:hint="eastAsia"/>
        </w:rPr>
        <w:t>项目协作单位。负责“宁资谱”“宁资码”功能模块开发与应用项目。</w:t>
      </w:r>
    </w:p>
    <w:p w:rsidR="001413D6" w:rsidRDefault="005273A3">
      <w:pPr>
        <w:ind w:firstLine="640"/>
        <w:rPr>
          <w:rFonts w:ascii="仿宋" w:hAnsi="仿宋" w:cs="仿宋"/>
        </w:rPr>
      </w:pPr>
      <w:r>
        <w:rPr>
          <w:rFonts w:ascii="仿宋" w:hAnsi="仿宋" w:cs="仿宋" w:hint="eastAsia"/>
        </w:rPr>
        <w:t>21.南京财信网络科技有限公司</w:t>
      </w:r>
    </w:p>
    <w:p w:rsidR="001413D6" w:rsidRDefault="005273A3">
      <w:pPr>
        <w:ind w:firstLine="640"/>
        <w:rPr>
          <w:rFonts w:ascii="仿宋" w:hAnsi="仿宋" w:cs="仿宋"/>
        </w:rPr>
      </w:pPr>
      <w:r>
        <w:rPr>
          <w:rFonts w:ascii="仿宋" w:hAnsi="仿宋" w:cs="仿宋" w:hint="eastAsia"/>
        </w:rPr>
        <w:t>项目协作单位。负责内部控制管理子系统建设。</w:t>
      </w:r>
    </w:p>
    <w:p w:rsidR="001413D6" w:rsidRDefault="005273A3">
      <w:pPr>
        <w:ind w:firstLine="640"/>
        <w:rPr>
          <w:rFonts w:ascii="仿宋" w:hAnsi="仿宋" w:cs="仿宋"/>
        </w:rPr>
      </w:pPr>
      <w:r>
        <w:rPr>
          <w:rFonts w:ascii="仿宋" w:hAnsi="仿宋" w:cs="仿宋" w:hint="eastAsia"/>
        </w:rPr>
        <w:t>22.南京市测绘勘察研究院股份有限公司</w:t>
      </w:r>
    </w:p>
    <w:p w:rsidR="001413D6" w:rsidRDefault="005273A3">
      <w:pPr>
        <w:ind w:firstLine="640"/>
        <w:rPr>
          <w:rFonts w:ascii="仿宋" w:hAnsi="仿宋" w:cs="仿宋"/>
        </w:rPr>
      </w:pPr>
      <w:r>
        <w:rPr>
          <w:rFonts w:ascii="仿宋" w:hAnsi="仿宋" w:cs="仿宋" w:hint="eastAsia"/>
        </w:rPr>
        <w:t>项目协作单位。负责测绘及管线政务服务对接模块。</w:t>
      </w:r>
    </w:p>
    <w:p w:rsidR="001413D6" w:rsidRDefault="005273A3">
      <w:pPr>
        <w:ind w:firstLine="640"/>
        <w:rPr>
          <w:rFonts w:ascii="仿宋" w:hAnsi="仿宋" w:cs="仿宋"/>
        </w:rPr>
      </w:pPr>
      <w:r>
        <w:rPr>
          <w:rFonts w:ascii="仿宋" w:hAnsi="仿宋" w:cs="仿宋" w:hint="eastAsia"/>
        </w:rPr>
        <w:t>23.江苏普蓝陵信息系统监理咨询有限公司</w:t>
      </w:r>
    </w:p>
    <w:p w:rsidR="001413D6" w:rsidRDefault="005273A3">
      <w:pPr>
        <w:ind w:firstLine="640"/>
        <w:rPr>
          <w:rFonts w:ascii="仿宋" w:hAnsi="仿宋" w:cs="仿宋"/>
          <w:b/>
          <w:bCs/>
        </w:rPr>
      </w:pPr>
      <w:r>
        <w:rPr>
          <w:rFonts w:ascii="仿宋" w:hAnsi="仿宋" w:cs="仿宋" w:hint="eastAsia"/>
        </w:rPr>
        <w:t>项目监理单位。负责以下3个项目标段：一是南京市智慧规划资源2021建设项目监理服务，二是南京市智慧规划资源2022建设项目监理服务，三是南京市智慧规划资源2023建设项目监理服务。</w:t>
      </w:r>
    </w:p>
    <w:p w:rsidR="001413D6" w:rsidRDefault="005273A3">
      <w:pPr>
        <w:ind w:firstLine="640"/>
        <w:rPr>
          <w:rFonts w:ascii="仿宋" w:hAnsi="仿宋" w:cs="仿宋"/>
        </w:rPr>
      </w:pPr>
      <w:r>
        <w:rPr>
          <w:rFonts w:ascii="仿宋" w:hAnsi="仿宋" w:cs="仿宋" w:hint="eastAsia"/>
        </w:rPr>
        <w:lastRenderedPageBreak/>
        <w:t>24.江苏乾利信息科技有限公司</w:t>
      </w:r>
    </w:p>
    <w:p w:rsidR="001413D6" w:rsidRDefault="005273A3">
      <w:pPr>
        <w:ind w:firstLine="640"/>
        <w:rPr>
          <w:rFonts w:ascii="仿宋" w:hAnsi="仿宋" w:cs="仿宋"/>
        </w:rPr>
      </w:pPr>
      <w:r>
        <w:rPr>
          <w:rFonts w:ascii="仿宋" w:hAnsi="仿宋" w:cs="仿宋" w:hint="eastAsia"/>
        </w:rPr>
        <w:t>项目监理单位。负责南京市智慧规划资源2022建设项目监理服务。</w:t>
      </w:r>
    </w:p>
    <w:p w:rsidR="001413D6" w:rsidRDefault="005273A3">
      <w:pPr>
        <w:ind w:firstLine="640"/>
        <w:rPr>
          <w:rFonts w:ascii="仿宋" w:hAnsi="仿宋" w:cs="仿宋"/>
        </w:rPr>
      </w:pPr>
      <w:r>
        <w:rPr>
          <w:rFonts w:ascii="仿宋" w:hAnsi="仿宋" w:cs="仿宋" w:hint="eastAsia"/>
        </w:rPr>
        <w:t>25.江苏骏安信息测评认证有限公司</w:t>
      </w:r>
    </w:p>
    <w:p w:rsidR="001413D6" w:rsidRDefault="005273A3">
      <w:pPr>
        <w:ind w:firstLine="640"/>
        <w:rPr>
          <w:rFonts w:ascii="仿宋" w:hAnsi="仿宋" w:cs="仿宋"/>
        </w:rPr>
      </w:pPr>
      <w:r>
        <w:rPr>
          <w:rFonts w:ascii="仿宋" w:hAnsi="仿宋" w:cs="仿宋" w:hint="eastAsia"/>
        </w:rPr>
        <w:t>项目等保单位。负责以下2个项目标段：一是南京市智慧规划资源2022等级保护测评服务，二是南京市智慧规划资源2023等级保护测评服务。</w:t>
      </w:r>
    </w:p>
    <w:p w:rsidR="001413D6" w:rsidRDefault="005273A3">
      <w:pPr>
        <w:ind w:firstLine="640"/>
        <w:rPr>
          <w:rFonts w:ascii="仿宋" w:hAnsi="仿宋" w:cs="仿宋"/>
        </w:rPr>
      </w:pPr>
      <w:r>
        <w:rPr>
          <w:rFonts w:ascii="仿宋" w:hAnsi="仿宋" w:cs="仿宋" w:hint="eastAsia"/>
        </w:rPr>
        <w:t>26.江苏电子信息产品质量监督检验研究院（江苏省信息安全测评中心）</w:t>
      </w:r>
    </w:p>
    <w:p w:rsidR="001413D6" w:rsidRDefault="005273A3">
      <w:pPr>
        <w:ind w:firstLine="640"/>
        <w:rPr>
          <w:rFonts w:ascii="仿宋" w:hAnsi="仿宋" w:cs="仿宋"/>
          <w:color w:val="0000FF"/>
        </w:rPr>
      </w:pPr>
      <w:r>
        <w:rPr>
          <w:rFonts w:ascii="仿宋" w:hAnsi="仿宋" w:cs="仿宋" w:hint="eastAsia"/>
        </w:rPr>
        <w:t>项目密评单位。负责以下2个项目标段：一是南京市智慧规划资源2022建设项目商用密码应用安全性评估，二是智慧规划资源2023建设项目密码应用安全性评估。</w:t>
      </w:r>
    </w:p>
    <w:p w:rsidR="001413D6" w:rsidRDefault="005273A3">
      <w:pPr>
        <w:ind w:firstLine="640"/>
        <w:rPr>
          <w:rFonts w:ascii="仿宋" w:hAnsi="仿宋" w:cs="仿宋"/>
        </w:rPr>
      </w:pPr>
      <w:r>
        <w:rPr>
          <w:rFonts w:ascii="仿宋" w:hAnsi="仿宋" w:cs="仿宋" w:hint="eastAsia"/>
        </w:rPr>
        <w:t>27.江苏金网检测认证有限公司</w:t>
      </w:r>
    </w:p>
    <w:p w:rsidR="001413D6" w:rsidRDefault="005273A3">
      <w:pPr>
        <w:ind w:firstLine="640"/>
        <w:rPr>
          <w:rFonts w:ascii="仿宋" w:hAnsi="仿宋" w:cs="仿宋"/>
        </w:rPr>
      </w:pPr>
      <w:r>
        <w:rPr>
          <w:rFonts w:ascii="仿宋" w:hAnsi="仿宋" w:cs="仿宋" w:hint="eastAsia"/>
        </w:rPr>
        <w:t>项目测试单位。负责智慧规划资源2023建设项目第三方测试。</w:t>
      </w:r>
    </w:p>
    <w:p w:rsidR="001413D6" w:rsidRDefault="005273A3">
      <w:pPr>
        <w:ind w:firstLine="640"/>
        <w:rPr>
          <w:rFonts w:ascii="仿宋" w:hAnsi="仿宋" w:cs="仿宋"/>
        </w:rPr>
      </w:pPr>
      <w:r>
        <w:rPr>
          <w:rFonts w:ascii="仿宋" w:hAnsi="仿宋" w:cs="仿宋" w:hint="eastAsia"/>
        </w:rPr>
        <w:t>28.南京宁瑞会计师事务所（普通合伙）</w:t>
      </w:r>
    </w:p>
    <w:p w:rsidR="001413D6" w:rsidRDefault="005273A3">
      <w:pPr>
        <w:ind w:firstLine="640"/>
        <w:rPr>
          <w:rFonts w:ascii="仿宋" w:hAnsi="仿宋" w:cs="仿宋"/>
        </w:rPr>
      </w:pPr>
      <w:r>
        <w:rPr>
          <w:rFonts w:ascii="仿宋" w:hAnsi="仿宋" w:cs="仿宋" w:hint="eastAsia"/>
        </w:rPr>
        <w:t>项目审计单位。负责南京市智慧规划资源2022建设项目和南京市规划和自然资源局行政办公系统信创改造项目工程结算审计和竣工决算审计服务。</w:t>
      </w:r>
    </w:p>
    <w:p w:rsidR="001413D6" w:rsidRDefault="005273A3">
      <w:pPr>
        <w:ind w:firstLine="640"/>
        <w:rPr>
          <w:rFonts w:ascii="仿宋" w:hAnsi="仿宋" w:cs="仿宋"/>
        </w:rPr>
      </w:pPr>
      <w:r>
        <w:rPr>
          <w:rFonts w:ascii="仿宋" w:hAnsi="仿宋" w:cs="仿宋" w:hint="eastAsia"/>
        </w:rPr>
        <w:t>29.</w:t>
      </w:r>
      <w:r>
        <w:rPr>
          <w:rFonts w:ascii="仿宋" w:hAnsi="仿宋" w:cs="仿宋"/>
        </w:rPr>
        <w:t>江苏鼎玺会计师事务所有限公司</w:t>
      </w:r>
    </w:p>
    <w:p w:rsidR="001413D6" w:rsidRDefault="005273A3">
      <w:pPr>
        <w:ind w:firstLine="640"/>
        <w:rPr>
          <w:rFonts w:ascii="仿宋" w:hAnsi="仿宋" w:cs="仿宋"/>
        </w:rPr>
      </w:pPr>
      <w:r>
        <w:rPr>
          <w:rFonts w:ascii="仿宋" w:hAnsi="仿宋" w:cs="仿宋" w:hint="eastAsia"/>
        </w:rPr>
        <w:t>项目审计单位。负责</w:t>
      </w:r>
      <w:r>
        <w:rPr>
          <w:rFonts w:ascii="仿宋" w:hAnsi="仿宋" w:cs="仿宋"/>
        </w:rPr>
        <w:t>智慧规划资源2023建设项目决算审计</w:t>
      </w:r>
      <w:r>
        <w:rPr>
          <w:rFonts w:ascii="仿宋" w:hAnsi="仿宋" w:cs="仿宋" w:hint="eastAsia"/>
        </w:rPr>
        <w:t>。</w:t>
      </w:r>
    </w:p>
    <w:p w:rsidR="001413D6" w:rsidRDefault="005273A3">
      <w:pPr>
        <w:ind w:firstLine="640"/>
        <w:rPr>
          <w:rFonts w:ascii="仿宋" w:hAnsi="仿宋" w:cs="仿宋"/>
        </w:rPr>
      </w:pPr>
      <w:r>
        <w:rPr>
          <w:rFonts w:ascii="仿宋" w:hAnsi="仿宋" w:cs="仿宋" w:hint="eastAsia"/>
        </w:rPr>
        <w:lastRenderedPageBreak/>
        <w:t>30.</w:t>
      </w:r>
      <w:r>
        <w:rPr>
          <w:rFonts w:ascii="仿宋" w:hAnsi="仿宋" w:cs="仿宋"/>
        </w:rPr>
        <w:t>江苏鼎恒工程造价咨询有限公司</w:t>
      </w:r>
    </w:p>
    <w:p w:rsidR="001413D6" w:rsidRDefault="005273A3">
      <w:pPr>
        <w:ind w:firstLine="640"/>
        <w:rPr>
          <w:rFonts w:ascii="仿宋" w:hAnsi="仿宋" w:cs="仿宋"/>
        </w:rPr>
      </w:pPr>
      <w:r>
        <w:rPr>
          <w:rFonts w:ascii="仿宋" w:hAnsi="仿宋" w:cs="仿宋" w:hint="eastAsia"/>
        </w:rPr>
        <w:t>项目审计单位。负责</w:t>
      </w:r>
      <w:r>
        <w:rPr>
          <w:rFonts w:ascii="仿宋" w:hAnsi="仿宋" w:cs="仿宋"/>
        </w:rPr>
        <w:t>智慧规划资源2023建设项目决算审计</w:t>
      </w:r>
      <w:r>
        <w:rPr>
          <w:rFonts w:ascii="仿宋" w:hAnsi="仿宋" w:cs="仿宋" w:hint="eastAsia"/>
        </w:rPr>
        <w:t>。</w:t>
      </w:r>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34" w:name="_Toc31425"/>
      <w:bookmarkStart w:id="35" w:name="_Toc32022"/>
      <w:bookmarkStart w:id="36" w:name="_Toc169686838"/>
      <w:bookmarkStart w:id="37" w:name="_Toc466988535"/>
      <w:bookmarkEnd w:id="29"/>
      <w:bookmarkEnd w:id="30"/>
      <w:bookmarkEnd w:id="31"/>
      <w:bookmarkEnd w:id="32"/>
      <w:bookmarkEnd w:id="33"/>
      <w:r>
        <w:rPr>
          <w:rFonts w:ascii="楷体_GB2312" w:eastAsia="楷体_GB2312" w:hAnsi="楷体" w:cs="楷体" w:hint="eastAsia"/>
          <w:color w:val="000000"/>
          <w:kern w:val="0"/>
          <w:szCs w:val="32"/>
        </w:rPr>
        <w:t>（二）项目产出情况</w:t>
      </w:r>
      <w:bookmarkEnd w:id="34"/>
      <w:bookmarkEnd w:id="35"/>
      <w:bookmarkEnd w:id="36"/>
      <w:bookmarkEnd w:id="37"/>
    </w:p>
    <w:p w:rsidR="001413D6" w:rsidRDefault="005273A3">
      <w:pPr>
        <w:widowControl/>
        <w:ind w:firstLine="643"/>
        <w:jc w:val="left"/>
        <w:rPr>
          <w:rFonts w:ascii="仿宋" w:hAnsi="仿宋" w:cs="仿宋"/>
          <w:b/>
          <w:bCs/>
          <w:szCs w:val="32"/>
        </w:rPr>
      </w:pPr>
      <w:r>
        <w:rPr>
          <w:rFonts w:ascii="仿宋" w:hAnsi="仿宋" w:cs="仿宋" w:hint="eastAsia"/>
          <w:b/>
          <w:bCs/>
          <w:szCs w:val="32"/>
        </w:rPr>
        <w:t>1.优化完善了智慧规划资源“一张网”。</w:t>
      </w:r>
    </w:p>
    <w:p w:rsidR="001413D6" w:rsidRDefault="005273A3">
      <w:pPr>
        <w:ind w:firstLine="640"/>
        <w:rPr>
          <w:rFonts w:ascii="仿宋" w:hAnsi="仿宋" w:cs="仿宋"/>
          <w:szCs w:val="32"/>
        </w:rPr>
      </w:pPr>
      <w:r>
        <w:rPr>
          <w:rFonts w:ascii="仿宋" w:hAnsi="仿宋" w:cs="仿宋" w:hint="eastAsia"/>
          <w:szCs w:val="32"/>
        </w:rPr>
        <w:t>（1）更换部分存量的性能不足、技术落后的淘汰设备，补充了算力和存储资源，保证规划资源数据活动相关数据的加工存储，确保平台系统开发、测试和运行等信息化工作正常开展，补充了容灾备份资源，提升了业务系统的稳定性和可靠性；</w:t>
      </w:r>
    </w:p>
    <w:p w:rsidR="001413D6" w:rsidRDefault="005273A3">
      <w:pPr>
        <w:ind w:firstLine="640"/>
        <w:rPr>
          <w:rFonts w:ascii="仿宋" w:hAnsi="仿宋" w:cs="仿宋"/>
          <w:szCs w:val="32"/>
        </w:rPr>
      </w:pPr>
      <w:r>
        <w:rPr>
          <w:rFonts w:ascii="仿宋" w:hAnsi="仿宋" w:cs="仿宋" w:hint="eastAsia"/>
          <w:szCs w:val="32"/>
        </w:rPr>
        <w:t>（2）升级了网络承载和管理能力：更换部分互联网办公区接入交换机，提升了互联网区网络承载能力；建设完成运维管理区，增加运维管理区汇聚、接入交换机，提升了网络管理能力；</w:t>
      </w:r>
    </w:p>
    <w:p w:rsidR="001413D6" w:rsidRDefault="005273A3">
      <w:pPr>
        <w:ind w:firstLine="640"/>
        <w:rPr>
          <w:rFonts w:ascii="仿宋" w:hAnsi="仿宋" w:cs="仿宋"/>
          <w:szCs w:val="32"/>
        </w:rPr>
      </w:pPr>
      <w:r>
        <w:rPr>
          <w:rFonts w:ascii="仿宋" w:hAnsi="仿宋" w:cs="仿宋" w:hint="eastAsia"/>
          <w:szCs w:val="32"/>
        </w:rPr>
        <w:t>（3）升级完善了网络安全：增加内部威胁管理系统ITM、内网行为检测探针、通报预警模块，提升了城域网网络安全态势感知能力；新增互联网区上网行为管理设备，提升了互联网行为追踪溯源能力；扩容堡垒机授权节点，强化了安全管控策略；</w:t>
      </w:r>
    </w:p>
    <w:p w:rsidR="001413D6" w:rsidRDefault="005273A3">
      <w:pPr>
        <w:ind w:firstLine="640"/>
        <w:rPr>
          <w:rFonts w:ascii="仿宋" w:hAnsi="仿宋" w:cs="仿宋"/>
          <w:szCs w:val="32"/>
        </w:rPr>
      </w:pPr>
      <w:r>
        <w:rPr>
          <w:rFonts w:ascii="仿宋" w:hAnsi="仿宋" w:cs="仿宋" w:hint="eastAsia"/>
          <w:szCs w:val="32"/>
        </w:rPr>
        <w:t>（4）交付了“慧眼守土”基础设施，采购了配置图形分析 GPU 服务器、图片视频档案存储服务器和应用服务器，对“慧眼守土”夯实底层硬件基础。</w:t>
      </w:r>
    </w:p>
    <w:p w:rsidR="001413D6" w:rsidRDefault="005273A3">
      <w:pPr>
        <w:widowControl/>
        <w:ind w:firstLine="643"/>
        <w:jc w:val="left"/>
        <w:rPr>
          <w:rFonts w:ascii="仿宋" w:hAnsi="仿宋" w:cs="仿宋"/>
          <w:b/>
          <w:bCs/>
          <w:szCs w:val="32"/>
        </w:rPr>
      </w:pPr>
      <w:r>
        <w:rPr>
          <w:rFonts w:ascii="仿宋" w:hAnsi="仿宋" w:cs="仿宋" w:hint="eastAsia"/>
          <w:b/>
          <w:bCs/>
          <w:szCs w:val="32"/>
        </w:rPr>
        <w:t>2.完善了规划资源“一张图”，治理提升“一张图”数据质量。</w:t>
      </w:r>
    </w:p>
    <w:p w:rsidR="001413D6" w:rsidRDefault="005273A3">
      <w:pPr>
        <w:ind w:firstLine="640"/>
        <w:rPr>
          <w:rFonts w:ascii="仿宋" w:hAnsi="仿宋" w:cs="仿宋"/>
          <w:szCs w:val="32"/>
          <w:lang w:val="zh-CN"/>
        </w:rPr>
      </w:pPr>
      <w:r>
        <w:rPr>
          <w:rFonts w:ascii="仿宋" w:hAnsi="仿宋" w:cs="仿宋" w:hint="eastAsia"/>
          <w:szCs w:val="32"/>
        </w:rPr>
        <w:lastRenderedPageBreak/>
        <w:t>（1）城市功能综合信息图（二期）建设，以</w:t>
      </w:r>
      <w:r>
        <w:rPr>
          <w:rFonts w:ascii="仿宋" w:hAnsi="仿宋" w:cs="仿宋" w:hint="eastAsia"/>
          <w:szCs w:val="32"/>
          <w:lang w:val="zh-CN"/>
        </w:rPr>
        <w:t>一期</w:t>
      </w:r>
      <w:r>
        <w:rPr>
          <w:rFonts w:ascii="仿宋" w:hAnsi="仿宋" w:cs="仿宋" w:hint="eastAsia"/>
          <w:szCs w:val="32"/>
        </w:rPr>
        <w:t>建设成果以及建设技术路线为基础，建设了范围更广、类型更全面的城市功能综合信息图数据库；集成、升级和扩展了数据治理工具，形成了城市功能综合信息图生产支撑软件；完善了一期形成的要素分类、数据库标准、建设方案等设计成果；</w:t>
      </w:r>
    </w:p>
    <w:p w:rsidR="001413D6" w:rsidRDefault="005273A3">
      <w:pPr>
        <w:ind w:firstLine="640"/>
        <w:rPr>
          <w:rFonts w:ascii="仿宋" w:hAnsi="仿宋" w:cs="仿宋"/>
          <w:szCs w:val="32"/>
        </w:rPr>
      </w:pPr>
      <w:r>
        <w:rPr>
          <w:rFonts w:ascii="仿宋" w:hAnsi="仿宋" w:cs="仿宋" w:hint="eastAsia"/>
          <w:szCs w:val="32"/>
        </w:rPr>
        <w:t>（2）国土空间规划背景下的城市设计“一张图”优化与升级（一期），升级了城市设计“一张图”数据库库体结构，通过整理现有城市设计数据，开展了数据治理，实现向新的库体结构的迁移；</w:t>
      </w:r>
    </w:p>
    <w:p w:rsidR="001413D6" w:rsidRDefault="005273A3">
      <w:pPr>
        <w:ind w:firstLine="640"/>
        <w:rPr>
          <w:rFonts w:ascii="仿宋" w:hAnsi="仿宋" w:cs="仿宋"/>
          <w:szCs w:val="32"/>
        </w:rPr>
      </w:pPr>
      <w:r>
        <w:rPr>
          <w:rFonts w:ascii="仿宋" w:hAnsi="仿宋" w:cs="仿宋" w:hint="eastAsia"/>
          <w:szCs w:val="32"/>
        </w:rPr>
        <w:t>（3）2022年耕地保护数据治理，在上期数据治理工作的基础上，进一步完善了耕地数据的实时获取、汇集、建库及展示，建设了永久基本农田储备区管理模块，在最新永久基本农田划定基础上，完成成果的汇交，实现永久基本农田储备区的调整、入库等管理功能；实现耕地后备资源调查的成果汇交入库；实现耕作层剥离匹配分析功能；围绕耕地非粮化开展了耕地相关数据归集与治理工作，掌握了真实的耕地变化情况，为耕地质量监控、监测预警、统计分析等提供了有力支撑；</w:t>
      </w:r>
    </w:p>
    <w:p w:rsidR="001413D6" w:rsidRDefault="005273A3">
      <w:pPr>
        <w:ind w:firstLine="640"/>
        <w:rPr>
          <w:rFonts w:ascii="仿宋" w:hAnsi="仿宋" w:cs="仿宋"/>
          <w:szCs w:val="32"/>
        </w:rPr>
      </w:pPr>
      <w:r>
        <w:rPr>
          <w:rFonts w:ascii="仿宋" w:hAnsi="仿宋" w:cs="仿宋" w:hint="eastAsia"/>
          <w:szCs w:val="32"/>
        </w:rPr>
        <w:t>（4）生态修复数据治理，在土地综合整治数据基础上，补充了生态修复规划、全域综合整治、矿山整治、矿权管理、矿产资源规划等数据整理，实现生态修复存量数据的治理；</w:t>
      </w:r>
    </w:p>
    <w:p w:rsidR="001413D6" w:rsidRDefault="005273A3">
      <w:pPr>
        <w:ind w:firstLine="640"/>
        <w:rPr>
          <w:rFonts w:ascii="仿宋" w:hAnsi="仿宋" w:cs="仿宋"/>
          <w:szCs w:val="32"/>
        </w:rPr>
      </w:pPr>
      <w:r>
        <w:rPr>
          <w:rFonts w:ascii="仿宋" w:hAnsi="仿宋" w:cs="仿宋" w:hint="eastAsia"/>
          <w:szCs w:val="32"/>
        </w:rPr>
        <w:t>（5）2022年批而未供数据治理，根据2022年上级部门要</w:t>
      </w:r>
      <w:r>
        <w:rPr>
          <w:rFonts w:ascii="仿宋" w:hAnsi="仿宋" w:cs="仿宋" w:hint="eastAsia"/>
          <w:szCs w:val="32"/>
        </w:rPr>
        <w:lastRenderedPageBreak/>
        <w:t>求，在已有2009-2018年度数据清理整合基础上，整合了补充2019年批而未供数据，并对现有批而未供数据进行更新维护；</w:t>
      </w:r>
    </w:p>
    <w:p w:rsidR="001413D6" w:rsidRDefault="005273A3">
      <w:pPr>
        <w:ind w:firstLine="640"/>
        <w:rPr>
          <w:rFonts w:ascii="仿宋" w:hAnsi="仿宋" w:cs="仿宋"/>
          <w:szCs w:val="32"/>
        </w:rPr>
      </w:pPr>
      <w:r>
        <w:rPr>
          <w:rFonts w:ascii="仿宋" w:hAnsi="仿宋" w:cs="仿宋" w:hint="eastAsia"/>
          <w:szCs w:val="32"/>
        </w:rPr>
        <w:t>（6）南京市村庄规划“一张图”建设（一期），为乡村地区的规划审批、用地转用审批等提供了支撑，促进了全域全要素用途管制，完成了村庄规划辅助编制及建库、更新工具的研发，研发了村庄规划智能审查工具，完成了村庄规划“一张图”数据库建库，实现了村庄规划编制审批的全生命周期管理，实现了全过程留痕、全档案归集，实现了多部门协同；</w:t>
      </w:r>
    </w:p>
    <w:p w:rsidR="001413D6" w:rsidRDefault="005273A3">
      <w:pPr>
        <w:ind w:firstLine="640"/>
        <w:rPr>
          <w:rFonts w:ascii="仿宋" w:hAnsi="仿宋" w:cs="仿宋"/>
          <w:szCs w:val="32"/>
        </w:rPr>
      </w:pPr>
      <w:r>
        <w:rPr>
          <w:rFonts w:ascii="仿宋" w:hAnsi="仿宋" w:cs="仿宋" w:hint="eastAsia"/>
          <w:szCs w:val="32"/>
        </w:rPr>
        <w:t>（7）规划和自然资源数据治理2021（标段一、标段二），以挖掘应用数据价值为导向，强化数据分析、挖掘及关联，围绕业务工作中的难点、痛点，按照“先研究、再试点、后推开”的原则，开展了业务审批、耕地保护、土地利用开发、自然资源数据融合研究，完成了用地-场地-建筑功能-建筑空间-点状设施要素等专题数据治理。</w:t>
      </w:r>
    </w:p>
    <w:p w:rsidR="001413D6" w:rsidRDefault="005273A3">
      <w:pPr>
        <w:ind w:firstLine="643"/>
        <w:rPr>
          <w:rFonts w:ascii="仿宋" w:hAnsi="仿宋" w:cs="仿宋"/>
          <w:b/>
          <w:bCs/>
          <w:szCs w:val="32"/>
        </w:rPr>
      </w:pPr>
      <w:r>
        <w:rPr>
          <w:rFonts w:ascii="仿宋" w:hAnsi="仿宋" w:cs="仿宋"/>
          <w:b/>
          <w:bCs/>
          <w:szCs w:val="32"/>
        </w:rPr>
        <w:t>3</w:t>
      </w:r>
      <w:r>
        <w:rPr>
          <w:rFonts w:ascii="仿宋" w:hAnsi="仿宋" w:cs="仿宋" w:hint="eastAsia"/>
          <w:b/>
          <w:bCs/>
          <w:szCs w:val="32"/>
        </w:rPr>
        <w:t>.升级完善了南京市国土空间基础信息平台、CIM基础平台。</w:t>
      </w:r>
    </w:p>
    <w:p w:rsidR="001413D6" w:rsidRDefault="005273A3">
      <w:pPr>
        <w:ind w:firstLine="640"/>
        <w:rPr>
          <w:rFonts w:ascii="仿宋" w:hAnsi="仿宋" w:cs="仿宋"/>
          <w:szCs w:val="32"/>
        </w:rPr>
      </w:pPr>
      <w:r>
        <w:rPr>
          <w:rFonts w:ascii="仿宋" w:hAnsi="仿宋" w:cs="仿宋" w:hint="eastAsia"/>
          <w:szCs w:val="32"/>
        </w:rPr>
        <w:t>（1）南京市国土空间基础信息平台升级，在原有功能基础之上，落实了部省相关建设要求，开展了接口服务改造，优化了“三库”关系，完善了数据资源目录，对定制化应用支撑、信息综合门户、数据治理系统、资源服务系统、数据共享交换系统、运维管理系统进行了功能升级完善，同时利用区块链、游戏引</w:t>
      </w:r>
      <w:r>
        <w:rPr>
          <w:rFonts w:ascii="仿宋" w:hAnsi="仿宋" w:cs="仿宋" w:hint="eastAsia"/>
          <w:szCs w:val="32"/>
        </w:rPr>
        <w:lastRenderedPageBreak/>
        <w:t>擎、云原生GIS等新技术手段，结合业务管理需求，开展了新技术应用建设。</w:t>
      </w:r>
    </w:p>
    <w:p w:rsidR="001413D6" w:rsidRDefault="005273A3">
      <w:pPr>
        <w:widowControl/>
        <w:ind w:firstLine="640"/>
        <w:jc w:val="left"/>
        <w:rPr>
          <w:rFonts w:ascii="仿宋" w:hAnsi="仿宋" w:cs="仿宋"/>
          <w:szCs w:val="32"/>
        </w:rPr>
      </w:pPr>
      <w:r>
        <w:rPr>
          <w:rFonts w:ascii="仿宋" w:hAnsi="仿宋" w:cs="仿宋" w:hint="eastAsia"/>
          <w:szCs w:val="32"/>
        </w:rPr>
        <w:t>（2）CIM 基础平台升级完善，通过GIS与UE4融合的高保真渲染展示，形成技术稳定、成熟可靠的、能针对不同类型三维数据的典型数据建库治理技术方案，利用不同的引擎应对各种精度下的三维场景，满足了用户的不同应用场景需求；完善了城市空间底板数据治理体系，建立构件级地理实体身份证号，开展了覆盖全市范围的精模、精工白模等数据优化治理工作；通过BIM模型全过程串通与场景动态融合，实现了BIM模型与城市CIM空间底板的动态自动更新融合机制，实现了规划报建、施工图、竣工验收全过程BIM数据串通、BIM模型与CIM场景快速融合等专项治理优化；丰富了CIM基础平台功能服务，研发了三维场景分析模拟功能，提升了CIM基础平台的服务支撑能力，促进了CIM基础平台与名城保护、城市设计、城市体检、城市更新、智慧安防等行业应用更规范高效对接融合，逐步形成CIM+智慧应用生态；完成了相关数据成果和技术与国土空间基础平台的汇交和对接集成。</w:t>
      </w:r>
    </w:p>
    <w:p w:rsidR="001413D6" w:rsidRDefault="005273A3">
      <w:pPr>
        <w:widowControl/>
        <w:ind w:firstLine="643"/>
        <w:jc w:val="left"/>
        <w:rPr>
          <w:rFonts w:ascii="仿宋" w:hAnsi="仿宋" w:cs="仿宋"/>
          <w:b/>
          <w:bCs/>
          <w:szCs w:val="32"/>
        </w:rPr>
      </w:pPr>
      <w:r>
        <w:rPr>
          <w:rFonts w:ascii="仿宋" w:hAnsi="仿宋" w:cs="仿宋"/>
          <w:b/>
          <w:bCs/>
          <w:szCs w:val="32"/>
        </w:rPr>
        <w:t>4</w:t>
      </w:r>
      <w:r>
        <w:rPr>
          <w:rFonts w:ascii="仿宋" w:hAnsi="仿宋" w:cs="仿宋" w:hint="eastAsia"/>
          <w:b/>
          <w:bCs/>
          <w:szCs w:val="32"/>
        </w:rPr>
        <w:t>.建成或完善了用途管制信息系统、生态修复监测监管系统等多个应用</w:t>
      </w:r>
      <w:r>
        <w:rPr>
          <w:rFonts w:ascii="仿宋" w:hAnsi="仿宋" w:cs="仿宋" w:hint="eastAsia"/>
          <w:b/>
          <w:bCs/>
          <w:kern w:val="0"/>
          <w:szCs w:val="32"/>
          <w:lang w:bidi="ar"/>
        </w:rPr>
        <w:t>系统，</w:t>
      </w:r>
      <w:r>
        <w:rPr>
          <w:rFonts w:ascii="仿宋" w:hAnsi="仿宋" w:cs="仿宋" w:hint="eastAsia"/>
          <w:b/>
          <w:bCs/>
          <w:szCs w:val="32"/>
        </w:rPr>
        <w:t>并落地推广应用。</w:t>
      </w:r>
    </w:p>
    <w:p w:rsidR="001413D6" w:rsidRDefault="005273A3">
      <w:pPr>
        <w:ind w:firstLine="640"/>
        <w:rPr>
          <w:rFonts w:ascii="仿宋" w:hAnsi="仿宋" w:cs="仿宋"/>
          <w:szCs w:val="32"/>
        </w:rPr>
      </w:pPr>
      <w:r>
        <w:rPr>
          <w:rFonts w:ascii="仿宋" w:hAnsi="仿宋" w:cs="仿宋" w:hint="eastAsia"/>
          <w:szCs w:val="32"/>
        </w:rPr>
        <w:t>2023年度具体建成或</w:t>
      </w:r>
      <w:r>
        <w:rPr>
          <w:rFonts w:ascii="仿宋" w:hAnsi="仿宋" w:cs="仿宋"/>
          <w:szCs w:val="32"/>
        </w:rPr>
        <w:t>完善了</w:t>
      </w:r>
      <w:r>
        <w:rPr>
          <w:rFonts w:ascii="仿宋" w:hAnsi="仿宋" w:cs="仿宋" w:hint="eastAsia"/>
          <w:szCs w:val="32"/>
        </w:rPr>
        <w:t>以下应用系统：</w:t>
      </w:r>
    </w:p>
    <w:p w:rsidR="001413D6" w:rsidRDefault="005273A3">
      <w:pPr>
        <w:ind w:firstLine="640"/>
      </w:pPr>
      <w:r>
        <w:rPr>
          <w:rFonts w:ascii="仿宋" w:hAnsi="仿宋" w:cs="仿宋" w:hint="eastAsia"/>
          <w:szCs w:val="32"/>
        </w:rPr>
        <w:t>（1）无纸化报建及审查系统建设，建设</w:t>
      </w:r>
      <w:r>
        <w:rPr>
          <w:rFonts w:hint="eastAsia"/>
        </w:rPr>
        <w:t>完成了对“互联网</w:t>
      </w:r>
      <w:r>
        <w:rPr>
          <w:rFonts w:hint="eastAsia"/>
        </w:rPr>
        <w:lastRenderedPageBreak/>
        <w:t>+</w:t>
      </w:r>
      <w:r>
        <w:rPr>
          <w:rFonts w:hint="eastAsia"/>
        </w:rPr>
        <w:t>”一体化政务服务审批系统的无纸化升级建设、报建端和图纸审查应用建设以及建筑方案、许可空间数据抽取建库等内容，实现了全过程无纸化审查、电子（印章）证照核发、申报材料和补正材料在线传送，并且支持图纸在线审查、图纸文件替换、版本比对等功能，实现了全流程数据电子管理；</w:t>
      </w:r>
    </w:p>
    <w:p w:rsidR="001413D6" w:rsidRDefault="005273A3">
      <w:pPr>
        <w:ind w:firstLine="640"/>
        <w:rPr>
          <w:rFonts w:ascii="仿宋" w:hAnsi="仿宋" w:cs="仿宋"/>
          <w:szCs w:val="32"/>
        </w:rPr>
      </w:pPr>
      <w:r>
        <w:rPr>
          <w:rFonts w:ascii="仿宋" w:hAnsi="仿宋" w:cs="仿宋" w:hint="eastAsia"/>
          <w:szCs w:val="32"/>
        </w:rPr>
        <w:t>（2）南京市自然资源监测系统2021，</w:t>
      </w:r>
      <w:bookmarkStart w:id="38" w:name="_Toc136962140"/>
      <w:r>
        <w:rPr>
          <w:rFonts w:ascii="仿宋" w:hAnsi="仿宋" w:cs="仿宋" w:hint="eastAsia"/>
          <w:szCs w:val="32"/>
        </w:rPr>
        <w:t>完善了</w:t>
      </w:r>
      <w:r>
        <w:rPr>
          <w:rFonts w:hint="eastAsia"/>
        </w:rPr>
        <w:t>自然资源动态监测数据库标准</w:t>
      </w:r>
      <w:bookmarkEnd w:id="38"/>
      <w:r>
        <w:rPr>
          <w:rFonts w:hint="eastAsia"/>
        </w:rPr>
        <w:t>，</w:t>
      </w:r>
      <w:r>
        <w:rPr>
          <w:rFonts w:ascii="仿宋" w:hAnsi="仿宋" w:cs="仿宋" w:hint="eastAsia"/>
          <w:szCs w:val="32"/>
        </w:rPr>
        <w:t>建成</w:t>
      </w:r>
      <w:bookmarkStart w:id="39" w:name="_Toc118148576"/>
      <w:r>
        <w:rPr>
          <w:rFonts w:ascii="仿宋" w:hAnsi="仿宋" w:cs="仿宋" w:hint="eastAsia"/>
          <w:szCs w:val="32"/>
        </w:rPr>
        <w:t>了</w:t>
      </w:r>
      <w:r>
        <w:rPr>
          <w:rFonts w:hint="eastAsia"/>
        </w:rPr>
        <w:t>自然资源监测数据管理子系统</w:t>
      </w:r>
      <w:bookmarkEnd w:id="39"/>
      <w:r>
        <w:rPr>
          <w:rFonts w:hint="eastAsia"/>
        </w:rPr>
        <w:t>、</w:t>
      </w:r>
      <w:bookmarkStart w:id="40" w:name="_Toc118148578"/>
      <w:r>
        <w:rPr>
          <w:rFonts w:hint="eastAsia"/>
        </w:rPr>
        <w:t>遥感影像处理子系统</w:t>
      </w:r>
      <w:bookmarkEnd w:id="40"/>
      <w:r>
        <w:rPr>
          <w:rFonts w:hint="eastAsia"/>
        </w:rPr>
        <w:t>等</w:t>
      </w:r>
      <w:r>
        <w:rPr>
          <w:rFonts w:hint="eastAsia"/>
        </w:rPr>
        <w:t>4</w:t>
      </w:r>
      <w:r>
        <w:rPr>
          <w:rFonts w:hint="eastAsia"/>
        </w:rPr>
        <w:t>个子系统，</w:t>
      </w:r>
      <w:bookmarkStart w:id="41" w:name="_Toc138947292"/>
      <w:r>
        <w:rPr>
          <w:rFonts w:hint="eastAsia"/>
        </w:rPr>
        <w:t>实现了</w:t>
      </w:r>
      <w:r>
        <w:t>与国土空间基础信息平台对接</w:t>
      </w:r>
      <w:bookmarkEnd w:id="41"/>
      <w:r>
        <w:rPr>
          <w:rFonts w:hint="eastAsia"/>
        </w:rPr>
        <w:t>；</w:t>
      </w:r>
    </w:p>
    <w:p w:rsidR="001413D6" w:rsidRDefault="005273A3">
      <w:pPr>
        <w:ind w:firstLine="640"/>
        <w:rPr>
          <w:rFonts w:ascii="仿宋" w:eastAsia="黑体" w:hAnsi="仿宋" w:cs="仿宋"/>
          <w:szCs w:val="32"/>
        </w:rPr>
      </w:pPr>
      <w:r>
        <w:rPr>
          <w:rFonts w:ascii="仿宋" w:hAnsi="仿宋" w:cs="仿宋" w:hint="eastAsia"/>
          <w:szCs w:val="32"/>
        </w:rPr>
        <w:t>（3）南京市自然资源执法监管信息系统改造2021，开发了违法清零专题模块，调整了违法处置业务流程，升级了移动端与指挥中心优化升级，实现了与相关系统平台对接；</w:t>
      </w:r>
    </w:p>
    <w:p w:rsidR="001413D6" w:rsidRDefault="005273A3">
      <w:pPr>
        <w:ind w:firstLine="640"/>
        <w:rPr>
          <w:rFonts w:ascii="仿宋" w:hAnsi="仿宋" w:cs="仿宋"/>
          <w:szCs w:val="32"/>
        </w:rPr>
      </w:pPr>
      <w:r>
        <w:rPr>
          <w:rFonts w:ascii="仿宋" w:hAnsi="仿宋" w:cs="仿宋" w:hint="eastAsia"/>
          <w:szCs w:val="32"/>
        </w:rPr>
        <w:t>（4）“互联网+”一体化政务服务系统升级完善（2022），升级完善了</w:t>
      </w:r>
      <w:r>
        <w:rPr>
          <w:rFonts w:ascii="仿宋" w:hAnsi="仿宋" w:cs="仿宋" w:hint="eastAsia"/>
        </w:rPr>
        <w:t>一体化业务审批系统、一体化门户、一体化移动办公系统，并集成了相关建设内容；</w:t>
      </w:r>
    </w:p>
    <w:p w:rsidR="001413D6" w:rsidRDefault="005273A3">
      <w:pPr>
        <w:ind w:firstLine="640"/>
        <w:rPr>
          <w:rFonts w:ascii="仿宋" w:hAnsi="仿宋" w:cs="仿宋"/>
        </w:rPr>
      </w:pPr>
      <w:r>
        <w:rPr>
          <w:rFonts w:ascii="仿宋" w:hAnsi="仿宋" w:cs="仿宋" w:hint="eastAsia"/>
          <w:szCs w:val="32"/>
        </w:rPr>
        <w:t>（5）“互联网+”一体化政务服务系统 CAD 审批端国产化改造，编制了</w:t>
      </w:r>
      <w:r>
        <w:rPr>
          <w:rFonts w:ascii="仿宋" w:hAnsi="仿宋" w:cs="仿宋" w:hint="eastAsia"/>
        </w:rPr>
        <w:t>国产化CAD系统方案编制，研发了“互联网+”一体化审批系统CAD审批端国产化改造图形端功能，与“互联网+”一体化政务服务系统、其他平台系统数据进行了对接改造，采购量配套国产CAD软件，升级了市政数字报建软件、建筑数字报建；</w:t>
      </w:r>
    </w:p>
    <w:p w:rsidR="001413D6" w:rsidRDefault="005273A3">
      <w:pPr>
        <w:ind w:firstLine="640"/>
        <w:rPr>
          <w:rFonts w:ascii="仿宋" w:hAnsi="仿宋" w:cs="仿宋"/>
          <w:szCs w:val="32"/>
        </w:rPr>
      </w:pPr>
      <w:r>
        <w:rPr>
          <w:rFonts w:ascii="仿宋" w:hAnsi="仿宋" w:cs="仿宋" w:hint="eastAsia"/>
          <w:szCs w:val="32"/>
        </w:rPr>
        <w:lastRenderedPageBreak/>
        <w:t>（6）用途管制信息系统（一期），建设了用途管制</w:t>
      </w:r>
      <w:r>
        <w:rPr>
          <w:rFonts w:ascii="仿宋" w:hAnsi="仿宋" w:cs="仿宋" w:hint="eastAsia"/>
        </w:rPr>
        <w:t>标准规范，完善了数据内容和业务流程，完成了用途管制数据治理建库工作，进行了系统集成，实现了与部的数据汇交协同。</w:t>
      </w:r>
    </w:p>
    <w:p w:rsidR="001413D6" w:rsidRDefault="005273A3">
      <w:pPr>
        <w:ind w:firstLine="640"/>
        <w:rPr>
          <w:rFonts w:ascii="仿宋" w:hAnsi="仿宋" w:cs="仿宋"/>
          <w:szCs w:val="32"/>
        </w:rPr>
      </w:pPr>
      <w:r>
        <w:rPr>
          <w:rFonts w:ascii="仿宋" w:hAnsi="仿宋" w:cs="仿宋" w:hint="eastAsia"/>
          <w:szCs w:val="32"/>
        </w:rPr>
        <w:t>（7）南京市生态修复监测监管系统，</w:t>
      </w:r>
      <w:r>
        <w:rPr>
          <w:rFonts w:ascii="仿宋" w:hAnsi="仿宋" w:cs="仿宋" w:hint="eastAsia"/>
        </w:rPr>
        <w:t>完善了项目全过程管理子系统，建立了移动核查监管子系统、决策应用分析子系统等系统，与相关系统进行了共享协同，开展了生态修复数据治理，完善了生态修复信息化的顶层设计；</w:t>
      </w:r>
    </w:p>
    <w:p w:rsidR="001413D6" w:rsidRDefault="005273A3">
      <w:pPr>
        <w:ind w:firstLine="640"/>
        <w:rPr>
          <w:rFonts w:ascii="仿宋" w:hAnsi="仿宋" w:cs="仿宋"/>
          <w:szCs w:val="32"/>
        </w:rPr>
      </w:pPr>
      <w:r>
        <w:rPr>
          <w:rFonts w:ascii="仿宋" w:hAnsi="仿宋" w:cs="仿宋" w:hint="eastAsia"/>
          <w:szCs w:val="32"/>
        </w:rPr>
        <w:t>（8）南京市国土空间规划“实时体检评估”系统功能研发与应用，完成了</w:t>
      </w:r>
      <w:r>
        <w:rPr>
          <w:rFonts w:ascii="仿宋" w:hAnsi="仿宋" w:cs="仿宋" w:hint="eastAsia"/>
        </w:rPr>
        <w:t>数据指标填报汇交模块、体检报告辅助生成模块、体检成果展示宣传模块、大数据辅助实时体检评估模块等模块的开发工作；</w:t>
      </w:r>
    </w:p>
    <w:p w:rsidR="001413D6" w:rsidRDefault="005273A3">
      <w:pPr>
        <w:ind w:firstLine="640"/>
        <w:rPr>
          <w:rFonts w:ascii="仿宋" w:hAnsi="仿宋" w:cs="仿宋"/>
          <w:szCs w:val="32"/>
        </w:rPr>
      </w:pPr>
      <w:r>
        <w:rPr>
          <w:rFonts w:ascii="仿宋" w:hAnsi="仿宋" w:cs="仿宋" w:hint="eastAsia"/>
          <w:szCs w:val="32"/>
        </w:rPr>
        <w:t>（9）南京市国土空间规划“一张图”实施监督系统（详规模块），进行了</w:t>
      </w:r>
      <w:r>
        <w:rPr>
          <w:rFonts w:ascii="仿宋" w:hAnsi="仿宋" w:cs="仿宋" w:hint="eastAsia"/>
        </w:rPr>
        <w:t>已有功能移植，新增或完善了控规一张图应用功能、详细规划实施评估功能；</w:t>
      </w:r>
    </w:p>
    <w:p w:rsidR="001413D6" w:rsidRDefault="005273A3">
      <w:pPr>
        <w:ind w:firstLine="640"/>
        <w:rPr>
          <w:rFonts w:ascii="仿宋" w:hAnsi="仿宋" w:cs="仿宋"/>
          <w:szCs w:val="32"/>
        </w:rPr>
      </w:pPr>
      <w:r>
        <w:rPr>
          <w:rFonts w:ascii="仿宋" w:hAnsi="仿宋" w:cs="仿宋" w:hint="eastAsia"/>
          <w:szCs w:val="32"/>
        </w:rPr>
        <w:t>（10）南京市国土空间详细规划辅助编制软件，研发了</w:t>
      </w:r>
      <w:r>
        <w:rPr>
          <w:rFonts w:ascii="仿宋" w:hAnsi="仿宋" w:cs="仿宋" w:hint="eastAsia"/>
        </w:rPr>
        <w:t>国土空间详细规划辅助设计、国土空间详细规划成果标准化处理、国土空间详细规划智能分析、国土空间详细规划后台配套管理等功能；</w:t>
      </w:r>
    </w:p>
    <w:p w:rsidR="001413D6" w:rsidRDefault="005273A3">
      <w:pPr>
        <w:ind w:firstLine="640"/>
        <w:rPr>
          <w:rFonts w:ascii="仿宋" w:hAnsi="仿宋" w:cs="仿宋"/>
          <w:szCs w:val="32"/>
        </w:rPr>
      </w:pPr>
      <w:r>
        <w:rPr>
          <w:rFonts w:ascii="仿宋" w:hAnsi="仿宋" w:cs="仿宋" w:hint="eastAsia"/>
          <w:szCs w:val="32"/>
        </w:rPr>
        <w:t>（11）南京市国土空间规划编制管理系统（二期），扩展了</w:t>
      </w:r>
      <w:r>
        <w:rPr>
          <w:rFonts w:ascii="仿宋" w:hAnsi="仿宋" w:cs="仿宋" w:hint="eastAsia"/>
        </w:rPr>
        <w:t>规划编制管理业务，对规划编制成果进行了集中管理，开发了详细规划和城市设计成果智能审查工具；</w:t>
      </w:r>
    </w:p>
    <w:p w:rsidR="001413D6" w:rsidRDefault="005273A3">
      <w:pPr>
        <w:ind w:firstLine="640"/>
        <w:rPr>
          <w:rFonts w:ascii="仿宋" w:hAnsi="仿宋" w:cs="仿宋"/>
          <w:szCs w:val="32"/>
        </w:rPr>
      </w:pPr>
      <w:r>
        <w:rPr>
          <w:rFonts w:ascii="仿宋" w:hAnsi="仿宋" w:cs="仿宋" w:hint="eastAsia"/>
          <w:szCs w:val="32"/>
        </w:rPr>
        <w:lastRenderedPageBreak/>
        <w:t>（12）南京市“慧眼守土”综合动态智能监管系统（二期），</w:t>
      </w:r>
      <w:r>
        <w:rPr>
          <w:rFonts w:ascii="仿宋" w:hAnsi="仿宋" w:cs="仿宋" w:hint="eastAsia"/>
        </w:rPr>
        <w:t>开发了升级版“慧眼守土”系统、塔基平台管理子系统、线上举报子系统、多源监测数据融合模块，实现了系统共享对接；</w:t>
      </w:r>
    </w:p>
    <w:p w:rsidR="001413D6" w:rsidRDefault="005273A3">
      <w:pPr>
        <w:ind w:firstLine="640"/>
        <w:rPr>
          <w:rFonts w:ascii="仿宋" w:hAnsi="仿宋" w:cs="仿宋"/>
          <w:szCs w:val="32"/>
        </w:rPr>
      </w:pPr>
      <w:r>
        <w:rPr>
          <w:rFonts w:ascii="仿宋" w:hAnsi="仿宋" w:cs="仿宋" w:hint="eastAsia"/>
          <w:szCs w:val="32"/>
        </w:rPr>
        <w:t>（13）南京市村庄规划系统（一期），</w:t>
      </w:r>
      <w:r>
        <w:rPr>
          <w:rFonts w:ascii="仿宋" w:hAnsi="仿宋" w:cs="仿宋" w:hint="eastAsia"/>
        </w:rPr>
        <w:t>建设完成了南京市村庄规划系统；</w:t>
      </w:r>
    </w:p>
    <w:p w:rsidR="001413D6" w:rsidRDefault="005273A3">
      <w:pPr>
        <w:ind w:firstLine="640"/>
        <w:rPr>
          <w:rFonts w:eastAsia="方正仿宋_GBK"/>
          <w:szCs w:val="32"/>
        </w:rPr>
      </w:pPr>
      <w:r>
        <w:rPr>
          <w:rFonts w:ascii="仿宋" w:hAnsi="仿宋" w:cs="仿宋" w:hint="eastAsia"/>
          <w:szCs w:val="32"/>
        </w:rPr>
        <w:t>（14）智慧耕地保护综合管理系统（一期），完成了南京市耕地保护与乡村振兴信息化总体设计，建成了</w:t>
      </w:r>
      <w:r>
        <w:rPr>
          <w:rFonts w:ascii="仿宋" w:hAnsi="仿宋" w:cs="仿宋" w:hint="eastAsia"/>
        </w:rPr>
        <w:t>南京市智慧耕地保护综合管理系统</w:t>
      </w:r>
      <w:r>
        <w:rPr>
          <w:rFonts w:ascii="仿宋" w:hAnsi="仿宋" w:cs="仿宋" w:hint="eastAsia"/>
          <w:szCs w:val="32"/>
        </w:rPr>
        <w:t>。</w:t>
      </w:r>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42" w:name="_Toc156"/>
      <w:bookmarkStart w:id="43" w:name="_Toc169686839"/>
      <w:r>
        <w:rPr>
          <w:rFonts w:ascii="楷体_GB2312" w:eastAsia="楷体_GB2312" w:hAnsi="楷体" w:cs="楷体" w:hint="eastAsia"/>
          <w:color w:val="000000"/>
          <w:kern w:val="0"/>
          <w:szCs w:val="32"/>
        </w:rPr>
        <w:t>（三）绩效评价结论</w:t>
      </w:r>
      <w:bookmarkEnd w:id="42"/>
      <w:bookmarkEnd w:id="43"/>
    </w:p>
    <w:p w:rsidR="001413D6" w:rsidRDefault="005273A3">
      <w:pPr>
        <w:ind w:firstLine="640"/>
        <w:rPr>
          <w:color w:val="0000FF"/>
        </w:rPr>
      </w:pPr>
      <w:bookmarkStart w:id="44" w:name="_Toc2464"/>
      <w:r>
        <w:rPr>
          <w:rFonts w:hint="eastAsia"/>
        </w:rPr>
        <w:t>目前，智慧规划资源</w:t>
      </w:r>
      <w:r>
        <w:rPr>
          <w:rFonts w:hint="eastAsia"/>
        </w:rPr>
        <w:t>2021</w:t>
      </w:r>
      <w:r>
        <w:rPr>
          <w:rFonts w:hint="eastAsia"/>
        </w:rPr>
        <w:t>建设项目和智慧规划资源</w:t>
      </w:r>
      <w:r>
        <w:rPr>
          <w:rFonts w:hint="eastAsia"/>
        </w:rPr>
        <w:t>202</w:t>
      </w:r>
      <w:r>
        <w:t>2</w:t>
      </w:r>
      <w:r>
        <w:rPr>
          <w:rFonts w:hint="eastAsia"/>
        </w:rPr>
        <w:t>建设项目已顺利</w:t>
      </w:r>
      <w:r>
        <w:t>完成预定建设任务</w:t>
      </w:r>
      <w:r>
        <w:rPr>
          <w:rFonts w:hint="eastAsia"/>
        </w:rPr>
        <w:t>，各子项目均于</w:t>
      </w:r>
      <w:r>
        <w:rPr>
          <w:rFonts w:hint="eastAsia"/>
        </w:rPr>
        <w:t>2</w:t>
      </w:r>
      <w:r>
        <w:t>02</w:t>
      </w:r>
      <w:r>
        <w:rPr>
          <w:rFonts w:hint="eastAsia"/>
        </w:rPr>
        <w:t>3</w:t>
      </w:r>
      <w:r>
        <w:t>年</w:t>
      </w:r>
      <w:r>
        <w:rPr>
          <w:rFonts w:hint="eastAsia"/>
        </w:rPr>
        <w:t>10</w:t>
      </w:r>
      <w:r>
        <w:rPr>
          <w:rFonts w:hint="eastAsia"/>
        </w:rPr>
        <w:t>月</w:t>
      </w:r>
      <w:r>
        <w:rPr>
          <w:rFonts w:hint="eastAsia"/>
        </w:rPr>
        <w:t>26</w:t>
      </w:r>
      <w:r>
        <w:rPr>
          <w:rFonts w:hint="eastAsia"/>
        </w:rPr>
        <w:t>日前顺利通过</w:t>
      </w:r>
      <w:r>
        <w:t>了</w:t>
      </w:r>
      <w:r>
        <w:rPr>
          <w:rFonts w:hint="eastAsia"/>
        </w:rPr>
        <w:t>市规划和自然资源局组织的项目</w:t>
      </w:r>
      <w:r>
        <w:t>验收</w:t>
      </w:r>
      <w:r>
        <w:rPr>
          <w:rFonts w:hint="eastAsia"/>
        </w:rPr>
        <w:t>。与会专家对智慧规划资源基础设施建设升级、数据治理、平台建设、应用建设给予了高度评价。</w:t>
      </w:r>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45" w:name="_Toc169686840"/>
      <w:bookmarkStart w:id="46" w:name="_Toc5048"/>
      <w:bookmarkEnd w:id="44"/>
      <w:r>
        <w:rPr>
          <w:rFonts w:ascii="楷体_GB2312" w:eastAsia="楷体_GB2312" w:hAnsi="楷体" w:cs="楷体" w:hint="eastAsia"/>
          <w:color w:val="000000"/>
          <w:kern w:val="0"/>
          <w:szCs w:val="32"/>
        </w:rPr>
        <w:t>（四）评分结果</w:t>
      </w:r>
      <w:bookmarkEnd w:id="45"/>
    </w:p>
    <w:p w:rsidR="001413D6" w:rsidRDefault="005273A3">
      <w:pPr>
        <w:ind w:firstLine="640"/>
        <w:rPr>
          <w:rFonts w:ascii="仿宋" w:hAnsi="仿宋"/>
        </w:rPr>
      </w:pPr>
      <w:r>
        <w:rPr>
          <w:rFonts w:ascii="仿宋" w:hAnsi="仿宋" w:hint="eastAsia"/>
        </w:rPr>
        <w:t>评价小组依据设定的评价指标体系及评分标准，通过调查访谈和现场核查，对2023年度智慧规划资源系统建设专项资金进行客观评价，总得分为96.68</w:t>
      </w:r>
      <w:r>
        <w:rPr>
          <w:rFonts w:ascii="仿宋" w:hAnsi="仿宋"/>
        </w:rPr>
        <w:t>分</w:t>
      </w:r>
      <w:r>
        <w:rPr>
          <w:rFonts w:ascii="仿宋" w:hAnsi="仿宋" w:hint="eastAsia"/>
        </w:rPr>
        <w:t>，最终绩效等级“优”，具体详见报告附表。</w:t>
      </w:r>
      <w:bookmarkEnd w:id="46"/>
    </w:p>
    <w:p w:rsidR="001413D6" w:rsidRDefault="005273A3">
      <w:pPr>
        <w:adjustRightInd w:val="0"/>
        <w:snapToGrid w:val="0"/>
        <w:spacing w:line="560" w:lineRule="exact"/>
        <w:ind w:firstLine="640"/>
        <w:outlineLvl w:val="0"/>
        <w:rPr>
          <w:rFonts w:ascii="黑体" w:eastAsia="黑体" w:hAnsi="黑体" w:cstheme="minorBidi"/>
          <w:szCs w:val="32"/>
        </w:rPr>
      </w:pPr>
      <w:bookmarkStart w:id="47" w:name="_Toc169686841"/>
      <w:r>
        <w:rPr>
          <w:rFonts w:ascii="黑体" w:eastAsia="黑体" w:hAnsi="黑体" w:cstheme="minorBidi" w:hint="eastAsia"/>
          <w:szCs w:val="32"/>
        </w:rPr>
        <w:t>三、项目成效</w:t>
      </w:r>
      <w:bookmarkEnd w:id="47"/>
    </w:p>
    <w:p w:rsidR="001413D6" w:rsidRDefault="005273A3">
      <w:pPr>
        <w:keepNext/>
        <w:keepLines/>
        <w:widowControl/>
        <w:spacing w:line="416" w:lineRule="auto"/>
        <w:ind w:firstLine="640"/>
        <w:jc w:val="left"/>
        <w:outlineLvl w:val="1"/>
        <w:rPr>
          <w:rFonts w:ascii="仿宋" w:hAnsi="仿宋" w:cs="仿宋"/>
          <w:b/>
          <w:bCs/>
          <w:kern w:val="0"/>
          <w:szCs w:val="32"/>
        </w:rPr>
      </w:pPr>
      <w:bookmarkStart w:id="48" w:name="_Toc113625412"/>
      <w:bookmarkStart w:id="49" w:name="_Toc19487"/>
      <w:r>
        <w:rPr>
          <w:rFonts w:ascii="仿宋" w:hAnsi="仿宋" w:cs="仿宋" w:hint="eastAsia"/>
          <w:kern w:val="0"/>
          <w:szCs w:val="32"/>
        </w:rPr>
        <w:lastRenderedPageBreak/>
        <w:t>（一）</w:t>
      </w:r>
      <w:r>
        <w:rPr>
          <w:rFonts w:ascii="仿宋" w:hAnsi="仿宋" w:cs="仿宋" w:hint="eastAsia"/>
          <w:b/>
          <w:bCs/>
          <w:kern w:val="0"/>
          <w:szCs w:val="32"/>
        </w:rPr>
        <w:t>经济效益</w:t>
      </w:r>
    </w:p>
    <w:p w:rsidR="001413D6" w:rsidRDefault="005273A3">
      <w:pPr>
        <w:ind w:firstLineChars="202" w:firstLine="646"/>
        <w:rPr>
          <w:rFonts w:ascii="仿宋" w:hAnsi="仿宋" w:cs="仿宋"/>
          <w:szCs w:val="32"/>
        </w:rPr>
      </w:pPr>
      <w:r>
        <w:rPr>
          <w:rFonts w:ascii="仿宋" w:hAnsi="仿宋" w:cs="仿宋" w:hint="eastAsia"/>
          <w:szCs w:val="32"/>
        </w:rPr>
        <w:t>1.</w:t>
      </w:r>
      <w:r>
        <w:rPr>
          <w:rFonts w:ascii="仿宋" w:hAnsi="仿宋" w:cs="仿宋" w:hint="eastAsia"/>
          <w:szCs w:val="32"/>
          <w:lang w:eastAsia="zh-Hans"/>
        </w:rPr>
        <w:t>通过淘汰部分使用年限长、性能低下和技术落后的硬件设备，更新为技术先进、性能优良的计算和存储资源，为规划资源的数据处理存储，以及相关平台系统</w:t>
      </w:r>
      <w:r>
        <w:rPr>
          <w:rFonts w:ascii="仿宋" w:hAnsi="仿宋" w:cs="仿宋" w:hint="eastAsia"/>
          <w:szCs w:val="32"/>
        </w:rPr>
        <w:t>开发、测试与</w:t>
      </w:r>
      <w:r>
        <w:rPr>
          <w:rFonts w:ascii="仿宋" w:hAnsi="仿宋" w:cs="仿宋" w:hint="eastAsia"/>
          <w:szCs w:val="32"/>
          <w:lang w:eastAsia="zh-Hans"/>
        </w:rPr>
        <w:t>运行，提供</w:t>
      </w:r>
      <w:r>
        <w:rPr>
          <w:rFonts w:ascii="仿宋" w:hAnsi="仿宋" w:cs="仿宋" w:hint="eastAsia"/>
          <w:szCs w:val="32"/>
        </w:rPr>
        <w:t>了</w:t>
      </w:r>
      <w:r>
        <w:rPr>
          <w:rFonts w:ascii="仿宋" w:hAnsi="仿宋" w:cs="仿宋" w:hint="eastAsia"/>
          <w:szCs w:val="32"/>
          <w:lang w:eastAsia="zh-Hans"/>
        </w:rPr>
        <w:t>高速稳定的硬件环境，有效提高</w:t>
      </w:r>
      <w:r>
        <w:rPr>
          <w:rFonts w:ascii="仿宋" w:hAnsi="仿宋" w:cs="仿宋" w:hint="eastAsia"/>
          <w:szCs w:val="32"/>
        </w:rPr>
        <w:t>了</w:t>
      </w:r>
      <w:r>
        <w:rPr>
          <w:rFonts w:ascii="仿宋" w:hAnsi="仿宋" w:cs="仿宋" w:hint="eastAsia"/>
          <w:szCs w:val="32"/>
          <w:lang w:eastAsia="zh-Hans"/>
        </w:rPr>
        <w:t>规划资源业务、政务和事务工作效率</w:t>
      </w:r>
      <w:r>
        <w:rPr>
          <w:rFonts w:ascii="仿宋" w:hAnsi="仿宋" w:cs="仿宋" w:hint="eastAsia"/>
          <w:szCs w:val="32"/>
        </w:rPr>
        <w:t>。</w:t>
      </w:r>
    </w:p>
    <w:p w:rsidR="001413D6" w:rsidRDefault="005273A3">
      <w:pPr>
        <w:ind w:firstLineChars="202" w:firstLine="646"/>
        <w:rPr>
          <w:rFonts w:ascii="仿宋" w:hAnsi="仿宋" w:cs="仿宋"/>
          <w:szCs w:val="32"/>
        </w:rPr>
      </w:pPr>
      <w:r>
        <w:rPr>
          <w:rFonts w:ascii="仿宋" w:hAnsi="仿宋" w:cs="仿宋" w:hint="eastAsia"/>
          <w:szCs w:val="32"/>
        </w:rPr>
        <w:t>2.通过对市局网络进行集中安全管理，实现了安全监测、预警、防护和运营的一体化，为网络安全监管工作提供了决策参考，有效提高了整体网络安全水平，节约了大量的人力、物力、财力，有效降低了资金成本和管理成本。</w:t>
      </w:r>
    </w:p>
    <w:p w:rsidR="001413D6" w:rsidRDefault="005273A3">
      <w:pPr>
        <w:ind w:firstLineChars="202" w:firstLine="646"/>
        <w:rPr>
          <w:rFonts w:ascii="仿宋" w:hAnsi="仿宋" w:cs="仿宋"/>
          <w:szCs w:val="32"/>
        </w:rPr>
      </w:pPr>
      <w:r>
        <w:rPr>
          <w:rFonts w:ascii="仿宋" w:hAnsi="仿宋" w:cs="仿宋" w:hint="eastAsia"/>
          <w:szCs w:val="32"/>
        </w:rPr>
        <w:t>3.通过建设项目及成果的运行与使用，践行了“用数据说话、用数据决策、用数据管理、用数据创新”的管理新机制以及信息的关联、共享与融合，助力数据挖掘利用，初步实现数据业务化与统一管理，有效提升</w:t>
      </w:r>
      <w:r>
        <w:rPr>
          <w:rFonts w:ascii="仿宋" w:hAnsi="仿宋" w:cs="仿宋"/>
          <w:szCs w:val="32"/>
        </w:rPr>
        <w:t>了</w:t>
      </w:r>
      <w:r>
        <w:rPr>
          <w:rFonts w:ascii="仿宋" w:hAnsi="仿宋" w:cs="仿宋" w:hint="eastAsia"/>
          <w:szCs w:val="32"/>
        </w:rPr>
        <w:t>相关数据的利用价值。</w:t>
      </w:r>
    </w:p>
    <w:p w:rsidR="001413D6" w:rsidRDefault="005273A3">
      <w:pPr>
        <w:ind w:firstLineChars="202" w:firstLine="646"/>
        <w:rPr>
          <w:rFonts w:ascii="仿宋" w:hAnsi="仿宋" w:cs="仿宋"/>
          <w:szCs w:val="32"/>
        </w:rPr>
      </w:pPr>
      <w:r>
        <w:rPr>
          <w:rFonts w:ascii="仿宋" w:hAnsi="仿宋" w:cs="仿宋" w:hint="eastAsia"/>
          <w:szCs w:val="32"/>
        </w:rPr>
        <w:t>4.通过强化信息化集约管理，避免了重复建设。国土空间基础信息平台全市统一建设，各区不再单独建设，与南京时空大数据云平台和CIM平台互为补充，特别在为横向部门提供国土空间信息服务时，由于平台的灵活性高、开放性好，并与时空大数据平台实现无缝的共享集成，各部门可不再建立空间平台，直接对接即可。</w:t>
      </w:r>
    </w:p>
    <w:p w:rsidR="001413D6" w:rsidRDefault="005273A3">
      <w:pPr>
        <w:ind w:firstLineChars="202" w:firstLine="646"/>
        <w:rPr>
          <w:rFonts w:ascii="仿宋" w:hAnsi="仿宋" w:cs="仿宋"/>
          <w:szCs w:val="32"/>
        </w:rPr>
      </w:pPr>
      <w:r>
        <w:rPr>
          <w:rFonts w:ascii="仿宋" w:hAnsi="仿宋" w:cs="仿宋" w:hint="eastAsia"/>
          <w:szCs w:val="32"/>
        </w:rPr>
        <w:t>5.提高日常工作效率，降低工作成本，节省办公费用。项目</w:t>
      </w:r>
      <w:r>
        <w:rPr>
          <w:rFonts w:ascii="仿宋" w:hAnsi="仿宋" w:cs="仿宋" w:hint="eastAsia"/>
          <w:szCs w:val="32"/>
        </w:rPr>
        <w:lastRenderedPageBreak/>
        <w:t>在日常统计查询、专题出图、分析汇总等方面将大幅提高了工作效率，减少了人为干预、降低工作成本。</w:t>
      </w:r>
    </w:p>
    <w:p w:rsidR="001413D6" w:rsidRDefault="005273A3">
      <w:pPr>
        <w:ind w:firstLineChars="202" w:firstLine="646"/>
        <w:rPr>
          <w:rFonts w:ascii="仿宋" w:hAnsi="仿宋" w:cs="仿宋"/>
          <w:szCs w:val="32"/>
        </w:rPr>
      </w:pPr>
      <w:r>
        <w:rPr>
          <w:rFonts w:ascii="仿宋" w:hAnsi="仿宋" w:cs="仿宋" w:hint="eastAsia"/>
          <w:szCs w:val="32"/>
        </w:rPr>
        <w:t>6.提升了数据共享及服务水平。项目加大了数据服务水平能力，可快速部署国土空间数据服务，为我局内部各部门及分局、政府相关部门、企事业单位提供现势的国土空间数据，数据标准化和规范化程度大幅提高，节约了大量数据重复采集、部署、维护等费用。</w:t>
      </w:r>
    </w:p>
    <w:p w:rsidR="001413D6" w:rsidRDefault="005273A3">
      <w:pPr>
        <w:keepNext/>
        <w:keepLines/>
        <w:widowControl/>
        <w:spacing w:line="416" w:lineRule="auto"/>
        <w:ind w:firstLine="640"/>
        <w:jc w:val="left"/>
        <w:outlineLvl w:val="1"/>
        <w:rPr>
          <w:rFonts w:ascii="仿宋" w:hAnsi="仿宋" w:cs="仿宋"/>
          <w:b/>
          <w:bCs/>
          <w:kern w:val="0"/>
          <w:szCs w:val="32"/>
        </w:rPr>
      </w:pPr>
      <w:bookmarkStart w:id="50" w:name="_Toc86416047"/>
      <w:r>
        <w:rPr>
          <w:rFonts w:ascii="仿宋" w:hAnsi="仿宋" w:cs="仿宋" w:hint="eastAsia"/>
          <w:kern w:val="0"/>
          <w:szCs w:val="32"/>
        </w:rPr>
        <w:t>（二）</w:t>
      </w:r>
      <w:r>
        <w:rPr>
          <w:rFonts w:ascii="仿宋" w:hAnsi="仿宋" w:cs="仿宋" w:hint="eastAsia"/>
          <w:b/>
          <w:bCs/>
          <w:kern w:val="0"/>
          <w:szCs w:val="32"/>
        </w:rPr>
        <w:t>社会效益</w:t>
      </w:r>
      <w:bookmarkEnd w:id="50"/>
    </w:p>
    <w:p w:rsidR="001413D6" w:rsidRDefault="005273A3">
      <w:pPr>
        <w:ind w:firstLineChars="202" w:firstLine="646"/>
        <w:rPr>
          <w:rFonts w:ascii="仿宋" w:hAnsi="仿宋" w:cs="仿宋"/>
          <w:szCs w:val="32"/>
        </w:rPr>
      </w:pPr>
      <w:r>
        <w:rPr>
          <w:rFonts w:ascii="仿宋" w:hAnsi="仿宋" w:cs="仿宋" w:hint="eastAsia"/>
          <w:szCs w:val="32"/>
        </w:rPr>
        <w:t>1.加强三维能力建设，辅助业务沉浸式管理。实现三维场景专题应用，能够反映更加真实的现实细节，提供给用户更加真实的交互体验，提高用户的多次使用概率；更可用于精细化检索、编辑处理及信息承载，辅助深度学习，提炼知识，构建空间信息知识图谱，支持和满足各部门各类智能化应用的开发。</w:t>
      </w:r>
    </w:p>
    <w:p w:rsidR="001413D6" w:rsidRDefault="005273A3">
      <w:pPr>
        <w:ind w:firstLineChars="202" w:firstLine="646"/>
        <w:rPr>
          <w:rFonts w:ascii="仿宋" w:hAnsi="仿宋" w:cs="仿宋"/>
          <w:szCs w:val="32"/>
        </w:rPr>
      </w:pPr>
      <w:r>
        <w:rPr>
          <w:rFonts w:ascii="仿宋" w:hAnsi="仿宋" w:cs="仿宋" w:hint="eastAsia"/>
          <w:szCs w:val="32"/>
        </w:rPr>
        <w:t>2.全流程数据治理，数据开放资源共享。借助全流程数据治理体系，提高了数据的质量（准确性和完整性），保证了数据的安全性（保密性、完整性及可用性），实现了数据资源在各组织机构部门的共享；推进了信息资源的整合、对接和共享，提升了全市信息共享水平，充分发挥了信息化作用。</w:t>
      </w:r>
    </w:p>
    <w:p w:rsidR="001413D6" w:rsidRDefault="005273A3">
      <w:pPr>
        <w:ind w:firstLineChars="202" w:firstLine="646"/>
        <w:rPr>
          <w:rFonts w:ascii="仿宋" w:hAnsi="仿宋" w:cs="仿宋"/>
          <w:szCs w:val="32"/>
        </w:rPr>
      </w:pPr>
      <w:r>
        <w:rPr>
          <w:rFonts w:ascii="仿宋" w:hAnsi="仿宋" w:cs="仿宋" w:hint="eastAsia"/>
          <w:szCs w:val="32"/>
        </w:rPr>
        <w:t>3.通过数据治理优化，最大程度满足了《城市信息模型（CIM）基础平台技术导则》和《实景三维中国建设技术大纲（2021版）》的技术要求，最大限度发挥了既有数据成果的应用成效和价值，</w:t>
      </w:r>
      <w:r>
        <w:rPr>
          <w:rFonts w:ascii="仿宋" w:hAnsi="仿宋" w:cs="仿宋" w:hint="eastAsia"/>
          <w:szCs w:val="32"/>
        </w:rPr>
        <w:lastRenderedPageBreak/>
        <w:t>更好推动了南京“BIM/CIM”试点建设成果在全局、试点片区、乃至全市范围各部门的应用，为南京的空间规划、用途管制、城市建设和城市管理，提供了基础立体空间底板。</w:t>
      </w:r>
    </w:p>
    <w:p w:rsidR="001413D6" w:rsidRDefault="005273A3">
      <w:pPr>
        <w:ind w:firstLineChars="202" w:firstLine="646"/>
        <w:rPr>
          <w:rFonts w:ascii="仿宋" w:hAnsi="仿宋" w:cs="仿宋"/>
          <w:szCs w:val="32"/>
        </w:rPr>
      </w:pPr>
      <w:r>
        <w:rPr>
          <w:rFonts w:ascii="仿宋" w:hAnsi="仿宋" w:cs="仿宋" w:hint="eastAsia"/>
          <w:szCs w:val="32"/>
        </w:rPr>
        <w:t>4.改善营商环境，提高办事效率。全流程无纸化报审实现了报建单位送审电子图“零跑路”“零付费”，以及各类电子数据在多部门之间的互信共享，真正让“数据跑腿”替代“人工跑腿”，大大减少了传统纸质审查模式重复晒图、往返报建的时间和费用，进一步提高了群众办事效率，为南京市营造了一个更公平、更有效率的营商环境，推进供给侧结构性改革，推动整体经济实现高质量发展。</w:t>
      </w:r>
    </w:p>
    <w:p w:rsidR="001413D6" w:rsidRDefault="005273A3">
      <w:pPr>
        <w:ind w:firstLineChars="202" w:firstLine="646"/>
        <w:rPr>
          <w:rFonts w:ascii="仿宋" w:hAnsi="仿宋" w:cs="仿宋"/>
          <w:szCs w:val="32"/>
        </w:rPr>
      </w:pPr>
      <w:r>
        <w:rPr>
          <w:rFonts w:ascii="仿宋" w:hAnsi="仿宋" w:cs="仿宋" w:hint="eastAsia"/>
          <w:szCs w:val="32"/>
        </w:rPr>
        <w:t>5.打造面向服务的自然资源管理和审批的服务体系，面向自然资源调查监测评价、监管决策、政务服务应用需求，遵循“先进成熟、稳定高效、安全有序”的原则，建立了全业务全流程数字化、网络化、智能化机制，提升了专题应用服务能力。结合自然资源管理和发展的需要，建立了与整合各自然资源政务应用系统，为打造一体化的自然资源政务管理信息化体系、形成多级联动、业务协同、精准治理的自然资源管理新模式奠定了良好基础。</w:t>
      </w:r>
    </w:p>
    <w:p w:rsidR="001413D6" w:rsidRDefault="005273A3">
      <w:pPr>
        <w:ind w:firstLineChars="202" w:firstLine="646"/>
        <w:rPr>
          <w:rFonts w:ascii="仿宋" w:hAnsi="仿宋" w:cs="仿宋"/>
          <w:szCs w:val="32"/>
        </w:rPr>
      </w:pPr>
      <w:r>
        <w:rPr>
          <w:rFonts w:ascii="仿宋" w:hAnsi="仿宋" w:cs="仿宋" w:hint="eastAsia"/>
          <w:szCs w:val="32"/>
        </w:rPr>
        <w:t>6.国产自主可控，增强系统安全。网络空间已成为国家继陆、海、空、天四个疆域之后的第五疆域，与其他疆域一样，网络空间也需体现国家主权，保障网络空间安全也就是保障国家</w:t>
      </w:r>
      <w:r>
        <w:rPr>
          <w:rFonts w:ascii="仿宋" w:hAnsi="仿宋" w:cs="仿宋" w:hint="eastAsia"/>
          <w:szCs w:val="32"/>
        </w:rPr>
        <w:lastRenderedPageBreak/>
        <w:t>主权。自主可控是保障网络安全、信息安全的前提。持续推进国产化改造，是保障网络安全和构建信息技术体系的重要措施，是建设安全可控的网络强国伟大工程的必要举措。从源头上维护网络空间国家主权、安全、发展利益，保护人民群众隐私权利。</w:t>
      </w:r>
    </w:p>
    <w:p w:rsidR="001413D6" w:rsidRDefault="005273A3">
      <w:pPr>
        <w:ind w:firstLineChars="202" w:firstLine="646"/>
        <w:rPr>
          <w:rFonts w:ascii="仿宋" w:hAnsi="仿宋" w:cs="仿宋"/>
          <w:szCs w:val="32"/>
        </w:rPr>
      </w:pPr>
      <w:r>
        <w:rPr>
          <w:rFonts w:ascii="仿宋" w:hAnsi="仿宋" w:cs="仿宋" w:hint="eastAsia"/>
          <w:szCs w:val="32"/>
        </w:rPr>
        <w:t>7.理清自然资源家底，助力落实政府生态保护修复职能。通过生态修复项目全过程管理，有效提升国土空间生态修复数字化治理能力，切实落实我局国土空间用途管制和生态保护修复职责，提高政府服务效能。</w:t>
      </w:r>
    </w:p>
    <w:p w:rsidR="001413D6" w:rsidRDefault="005273A3">
      <w:pPr>
        <w:ind w:firstLineChars="202" w:firstLine="646"/>
        <w:rPr>
          <w:rFonts w:ascii="仿宋" w:hAnsi="仿宋" w:cs="仿宋"/>
          <w:szCs w:val="32"/>
        </w:rPr>
      </w:pPr>
      <w:r>
        <w:rPr>
          <w:rFonts w:ascii="仿宋" w:hAnsi="仿宋" w:cs="仿宋" w:hint="eastAsia"/>
          <w:szCs w:val="32"/>
        </w:rPr>
        <w:t>8.推进生态文明建设，助力乡村振兴。实现了统筹协同、共享共治、高效高质的生态修复治理工作模式，促进了耕地保护和土地集约节约利用，助力解决一二三产融合发展用地，帮助改善农村生态环境，推进生态文明建设，助推乡村振兴。</w:t>
      </w:r>
    </w:p>
    <w:p w:rsidR="001413D6" w:rsidRDefault="005273A3">
      <w:pPr>
        <w:ind w:firstLineChars="202" w:firstLine="646"/>
        <w:rPr>
          <w:rFonts w:ascii="仿宋" w:hAnsi="仿宋" w:cs="仿宋"/>
          <w:szCs w:val="32"/>
        </w:rPr>
      </w:pPr>
      <w:r>
        <w:rPr>
          <w:rFonts w:ascii="仿宋" w:hAnsi="仿宋" w:cs="仿宋" w:hint="eastAsia"/>
          <w:szCs w:val="32"/>
        </w:rPr>
        <w:t>9.提升城市治理现代化能力。坚持治理导向，针对体检评估工作中揭示的城市治理风险、短板和问题，及时查找和分析原因，提出有针对性的治理实施举措，促进城市发展方式转变和高质量发展，提升了城市治理现代化水平。</w:t>
      </w:r>
    </w:p>
    <w:p w:rsidR="001413D6" w:rsidRDefault="005273A3">
      <w:pPr>
        <w:ind w:firstLineChars="202" w:firstLine="646"/>
        <w:rPr>
          <w:rFonts w:ascii="仿宋" w:hAnsi="仿宋" w:cs="仿宋"/>
          <w:szCs w:val="32"/>
        </w:rPr>
      </w:pPr>
      <w:r>
        <w:rPr>
          <w:rFonts w:ascii="仿宋" w:hAnsi="仿宋" w:cs="仿宋" w:hint="eastAsia"/>
          <w:szCs w:val="32"/>
        </w:rPr>
        <w:t>10.提高政府的决策和服务的品质。通过大量的数据挖掘，显示数据中所隐含的规律，及时掌握准确的、可靠的信息，为政府宏观决策、规划计划以及各部门的管理工作提供科学可靠的信息支持，全面提升城市规划、建设管理与服务水平，从而推进社会经济的协调发展。</w:t>
      </w:r>
    </w:p>
    <w:p w:rsidR="001413D6" w:rsidRDefault="005273A3">
      <w:pPr>
        <w:ind w:firstLineChars="202" w:firstLine="646"/>
        <w:rPr>
          <w:rFonts w:ascii="仿宋" w:hAnsi="仿宋" w:cs="仿宋"/>
          <w:szCs w:val="32"/>
        </w:rPr>
      </w:pPr>
      <w:r>
        <w:rPr>
          <w:rFonts w:ascii="仿宋" w:hAnsi="仿宋" w:cs="仿宋" w:hint="eastAsia"/>
          <w:szCs w:val="32"/>
        </w:rPr>
        <w:lastRenderedPageBreak/>
        <w:t>11.结合实施动态开展城乡绿色发展、区域联系强度、国土开发强度、宜居环境建设、职住平衡分析等专项评价，有效辨识规划实施过程中的社会经济问题，有利于及时作出规划管理决策、修正规划布局方案、调整规划实施机制，驱动国土空间精准规划、精细管理与精明服务。</w:t>
      </w:r>
      <w:bookmarkEnd w:id="48"/>
      <w:bookmarkEnd w:id="49"/>
    </w:p>
    <w:p w:rsidR="001413D6" w:rsidRDefault="005273A3">
      <w:pPr>
        <w:adjustRightInd w:val="0"/>
        <w:snapToGrid w:val="0"/>
        <w:spacing w:line="560" w:lineRule="exact"/>
        <w:ind w:firstLine="640"/>
        <w:outlineLvl w:val="0"/>
        <w:rPr>
          <w:rFonts w:ascii="黑体" w:eastAsia="黑体" w:hAnsi="黑体" w:cs="黑体"/>
          <w:szCs w:val="32"/>
        </w:rPr>
      </w:pPr>
      <w:bookmarkStart w:id="51" w:name="_Toc169686842"/>
      <w:bookmarkStart w:id="52" w:name="_GoBack"/>
      <w:bookmarkEnd w:id="52"/>
      <w:r>
        <w:rPr>
          <w:rFonts w:ascii="黑体" w:eastAsia="黑体" w:hAnsi="黑体" w:cstheme="minorBidi" w:hint="eastAsia"/>
          <w:szCs w:val="32"/>
        </w:rPr>
        <w:t>四、存在问题及原因分析</w:t>
      </w:r>
      <w:bookmarkEnd w:id="51"/>
    </w:p>
    <w:p w:rsidR="001413D6" w:rsidRPr="00725A37" w:rsidRDefault="00842B26">
      <w:pPr>
        <w:ind w:firstLine="640"/>
        <w:rPr>
          <w:rFonts w:ascii="仿宋" w:hAnsi="仿宋"/>
          <w:color w:val="000000" w:themeColor="text1"/>
          <w:highlight w:val="yellow"/>
        </w:rPr>
      </w:pPr>
      <w:r w:rsidRPr="00725A37">
        <w:rPr>
          <w:rFonts w:ascii="仿宋" w:hAnsi="仿宋" w:hint="eastAsia"/>
          <w:color w:val="000000" w:themeColor="text1"/>
          <w:highlight w:val="yellow"/>
        </w:rPr>
        <w:t>（一）</w:t>
      </w:r>
      <w:r w:rsidR="005273A3" w:rsidRPr="00725A37">
        <w:rPr>
          <w:rFonts w:ascii="仿宋" w:hAnsi="仿宋" w:hint="eastAsia"/>
          <w:color w:val="000000" w:themeColor="text1"/>
          <w:highlight w:val="yellow"/>
        </w:rPr>
        <w:t>预算执行率偏低</w:t>
      </w:r>
      <w:r w:rsidRPr="00725A37">
        <w:rPr>
          <w:rFonts w:ascii="仿宋" w:hAnsi="仿宋" w:hint="eastAsia"/>
          <w:color w:val="000000" w:themeColor="text1"/>
          <w:highlight w:val="yellow"/>
        </w:rPr>
        <w:t>。</w:t>
      </w:r>
      <w:r w:rsidR="005273A3" w:rsidRPr="00725A37">
        <w:rPr>
          <w:rFonts w:ascii="仿宋" w:hAnsi="仿宋" w:hint="eastAsia"/>
          <w:color w:val="000000" w:themeColor="text1"/>
          <w:highlight w:val="yellow"/>
        </w:rPr>
        <w:t>因财政预算压减导致部分资金计划未能执行。</w:t>
      </w:r>
    </w:p>
    <w:p w:rsidR="008B5C80" w:rsidRPr="00725A37" w:rsidRDefault="00842B26">
      <w:pPr>
        <w:ind w:firstLine="640"/>
        <w:rPr>
          <w:rFonts w:eastAsia="方正仿宋_GBK"/>
          <w:szCs w:val="32"/>
          <w:highlight w:val="yellow"/>
        </w:rPr>
      </w:pPr>
      <w:r w:rsidRPr="00725A37">
        <w:rPr>
          <w:rFonts w:ascii="仿宋" w:hAnsi="仿宋" w:hint="eastAsia"/>
          <w:color w:val="000000" w:themeColor="text1"/>
          <w:highlight w:val="yellow"/>
        </w:rPr>
        <w:t>（二）</w:t>
      </w:r>
      <w:r w:rsidRPr="00725A37">
        <w:rPr>
          <w:rFonts w:eastAsia="方正仿宋_GBK" w:hint="eastAsia"/>
          <w:szCs w:val="32"/>
          <w:highlight w:val="yellow"/>
        </w:rPr>
        <w:t>数据治理</w:t>
      </w:r>
      <w:r w:rsidR="009302BC" w:rsidRPr="00725A37">
        <w:rPr>
          <w:rFonts w:eastAsia="方正仿宋_GBK" w:hint="eastAsia"/>
          <w:szCs w:val="32"/>
          <w:highlight w:val="yellow"/>
        </w:rPr>
        <w:t>和</w:t>
      </w:r>
      <w:r w:rsidR="009302BC" w:rsidRPr="00725A37">
        <w:rPr>
          <w:rFonts w:eastAsia="方正仿宋_GBK"/>
          <w:szCs w:val="32"/>
          <w:highlight w:val="yellow"/>
        </w:rPr>
        <w:t>共享</w:t>
      </w:r>
      <w:r w:rsidRPr="00725A37">
        <w:rPr>
          <w:rFonts w:eastAsia="方正仿宋_GBK" w:hint="eastAsia"/>
          <w:szCs w:val="32"/>
          <w:highlight w:val="yellow"/>
        </w:rPr>
        <w:t>能力</w:t>
      </w:r>
      <w:r w:rsidR="00153C0D" w:rsidRPr="00725A37">
        <w:rPr>
          <w:rFonts w:eastAsia="方正仿宋_GBK" w:hint="eastAsia"/>
          <w:szCs w:val="32"/>
          <w:highlight w:val="yellow"/>
        </w:rPr>
        <w:t>还需</w:t>
      </w:r>
      <w:r w:rsidRPr="00725A37">
        <w:rPr>
          <w:rFonts w:eastAsia="方正仿宋_GBK" w:hint="eastAsia"/>
          <w:szCs w:val="32"/>
          <w:highlight w:val="yellow"/>
        </w:rPr>
        <w:t>加强。数据的全面性、准确性、现势性、关联性还不够完善，</w:t>
      </w:r>
      <w:r w:rsidR="009302BC" w:rsidRPr="00725A37">
        <w:rPr>
          <w:rFonts w:eastAsia="方正仿宋_GBK" w:hint="eastAsia"/>
          <w:szCs w:val="32"/>
          <w:highlight w:val="yellow"/>
        </w:rPr>
        <w:t>数据治理</w:t>
      </w:r>
      <w:r w:rsidR="009302BC" w:rsidRPr="00725A37">
        <w:rPr>
          <w:rFonts w:eastAsia="方正仿宋_GBK"/>
          <w:szCs w:val="32"/>
          <w:highlight w:val="yellow"/>
        </w:rPr>
        <w:t>融合</w:t>
      </w:r>
      <w:r w:rsidR="00F869BA">
        <w:rPr>
          <w:rFonts w:eastAsia="方正仿宋_GBK" w:hint="eastAsia"/>
          <w:szCs w:val="32"/>
          <w:highlight w:val="yellow"/>
        </w:rPr>
        <w:t>需持续推进</w:t>
      </w:r>
      <w:r w:rsidR="009302BC" w:rsidRPr="00725A37">
        <w:rPr>
          <w:rFonts w:eastAsia="方正仿宋_GBK"/>
          <w:szCs w:val="32"/>
          <w:highlight w:val="yellow"/>
        </w:rPr>
        <w:t>，开放共享</w:t>
      </w:r>
      <w:r w:rsidR="009302BC" w:rsidRPr="00725A37">
        <w:rPr>
          <w:rFonts w:eastAsia="方正仿宋_GBK" w:hint="eastAsia"/>
          <w:szCs w:val="32"/>
          <w:highlight w:val="yellow"/>
        </w:rPr>
        <w:t>能力</w:t>
      </w:r>
      <w:r w:rsidR="00F869BA">
        <w:rPr>
          <w:rFonts w:eastAsia="方正仿宋_GBK" w:hint="eastAsia"/>
          <w:szCs w:val="32"/>
          <w:highlight w:val="yellow"/>
        </w:rPr>
        <w:t>需持续提升</w:t>
      </w:r>
      <w:r w:rsidR="009302BC" w:rsidRPr="00725A37">
        <w:rPr>
          <w:rFonts w:eastAsia="方正仿宋_GBK"/>
          <w:szCs w:val="32"/>
          <w:highlight w:val="yellow"/>
        </w:rPr>
        <w:t>，</w:t>
      </w:r>
      <w:r w:rsidRPr="00725A37">
        <w:rPr>
          <w:rFonts w:eastAsia="方正仿宋_GBK" w:hint="eastAsia"/>
          <w:szCs w:val="32"/>
          <w:highlight w:val="yellow"/>
        </w:rPr>
        <w:t>大数据在支撑协同监管、协同工作、政务服务、数字化治理和科学决策等方面作用尚未充分发挥，直接影响跨部门业务协同和规划资源整体治理能力提升。</w:t>
      </w:r>
    </w:p>
    <w:p w:rsidR="00153C0D" w:rsidRPr="00725A37" w:rsidRDefault="00153C0D">
      <w:pPr>
        <w:ind w:firstLine="640"/>
        <w:rPr>
          <w:rFonts w:ascii="仿宋" w:hAnsi="仿宋"/>
          <w:color w:val="000000" w:themeColor="text1"/>
          <w:highlight w:val="yellow"/>
        </w:rPr>
      </w:pPr>
      <w:r w:rsidRPr="00725A37">
        <w:rPr>
          <w:rFonts w:ascii="仿宋" w:hAnsi="仿宋" w:hint="eastAsia"/>
          <w:color w:val="000000" w:themeColor="text1"/>
          <w:highlight w:val="yellow"/>
        </w:rPr>
        <w:t>（三）</w:t>
      </w:r>
      <w:r w:rsidR="005273A3" w:rsidRPr="00725A37">
        <w:rPr>
          <w:rFonts w:ascii="仿宋" w:hAnsi="仿宋" w:hint="eastAsia"/>
          <w:color w:val="000000" w:themeColor="text1"/>
          <w:highlight w:val="yellow"/>
        </w:rPr>
        <w:t>信息系统建设</w:t>
      </w:r>
      <w:r w:rsidR="00E87930" w:rsidRPr="00725A37">
        <w:rPr>
          <w:rFonts w:ascii="仿宋" w:hAnsi="仿宋" w:hint="eastAsia"/>
          <w:color w:val="000000" w:themeColor="text1"/>
          <w:highlight w:val="yellow"/>
        </w:rPr>
        <w:t>整合</w:t>
      </w:r>
      <w:r w:rsidR="00E87930" w:rsidRPr="00725A37">
        <w:rPr>
          <w:rFonts w:ascii="仿宋" w:hAnsi="仿宋"/>
          <w:color w:val="000000" w:themeColor="text1"/>
          <w:highlight w:val="yellow"/>
        </w:rPr>
        <w:t>力度有待加强。</w:t>
      </w:r>
      <w:r w:rsidR="00E87930" w:rsidRPr="00725A37">
        <w:rPr>
          <w:rFonts w:ascii="仿宋" w:hAnsi="仿宋" w:hint="eastAsia"/>
          <w:color w:val="000000" w:themeColor="text1"/>
          <w:highlight w:val="yellow"/>
        </w:rPr>
        <w:t>按照南京市规划和自然资源信息化建设总体方案暨“十四五”建设规划要求，我局已经对局内信息系统进行了初步整合，形成了</w:t>
      </w:r>
      <w:r w:rsidR="005273A3" w:rsidRPr="00725A37">
        <w:rPr>
          <w:rFonts w:ascii="仿宋" w:hAnsi="仿宋" w:hint="eastAsia"/>
          <w:color w:val="000000" w:themeColor="text1"/>
          <w:highlight w:val="yellow"/>
        </w:rPr>
        <w:t>一体统筹</w:t>
      </w:r>
      <w:r w:rsidR="00E87930" w:rsidRPr="00725A37">
        <w:rPr>
          <w:rFonts w:ascii="仿宋" w:hAnsi="仿宋"/>
          <w:color w:val="000000" w:themeColor="text1"/>
          <w:highlight w:val="yellow"/>
        </w:rPr>
        <w:t>的智慧规划资源</w:t>
      </w:r>
      <w:r w:rsidR="00E87930" w:rsidRPr="00725A37">
        <w:rPr>
          <w:rFonts w:ascii="仿宋" w:hAnsi="仿宋" w:hint="eastAsia"/>
          <w:color w:val="000000" w:themeColor="text1"/>
          <w:highlight w:val="yellow"/>
        </w:rPr>
        <w:t>数据</w:t>
      </w:r>
      <w:r w:rsidR="005273A3" w:rsidRPr="00725A37">
        <w:rPr>
          <w:rFonts w:ascii="仿宋" w:hAnsi="仿宋" w:hint="eastAsia"/>
          <w:color w:val="000000" w:themeColor="text1"/>
          <w:highlight w:val="yellow"/>
        </w:rPr>
        <w:t>底图</w:t>
      </w:r>
      <w:r w:rsidR="00E87930" w:rsidRPr="00725A37">
        <w:rPr>
          <w:rFonts w:ascii="仿宋" w:hAnsi="仿宋"/>
          <w:color w:val="000000" w:themeColor="text1"/>
          <w:highlight w:val="yellow"/>
        </w:rPr>
        <w:t>、</w:t>
      </w:r>
      <w:r w:rsidR="005273A3" w:rsidRPr="00725A37">
        <w:rPr>
          <w:rFonts w:ascii="仿宋" w:hAnsi="仿宋"/>
          <w:color w:val="000000" w:themeColor="text1"/>
          <w:highlight w:val="yellow"/>
        </w:rPr>
        <w:t>资源目录</w:t>
      </w:r>
      <w:r w:rsidR="005273A3" w:rsidRPr="00725A37">
        <w:rPr>
          <w:rFonts w:ascii="仿宋" w:hAnsi="仿宋" w:hint="eastAsia"/>
          <w:color w:val="000000" w:themeColor="text1"/>
          <w:highlight w:val="yellow"/>
        </w:rPr>
        <w:t>、</w:t>
      </w:r>
      <w:r w:rsidR="005273A3" w:rsidRPr="00725A37">
        <w:rPr>
          <w:rFonts w:ascii="仿宋" w:hAnsi="仿宋"/>
          <w:color w:val="000000" w:themeColor="text1"/>
          <w:highlight w:val="yellow"/>
        </w:rPr>
        <w:t>门户界面</w:t>
      </w:r>
      <w:r w:rsidR="005273A3" w:rsidRPr="00725A37">
        <w:rPr>
          <w:rFonts w:ascii="仿宋" w:hAnsi="仿宋" w:hint="eastAsia"/>
          <w:color w:val="000000" w:themeColor="text1"/>
          <w:highlight w:val="yellow"/>
        </w:rPr>
        <w:t>、</w:t>
      </w:r>
      <w:r w:rsidR="005273A3" w:rsidRPr="00725A37">
        <w:rPr>
          <w:rFonts w:ascii="仿宋" w:hAnsi="仿宋"/>
          <w:color w:val="000000" w:themeColor="text1"/>
          <w:highlight w:val="yellow"/>
        </w:rPr>
        <w:t>应用</w:t>
      </w:r>
      <w:r w:rsidR="005273A3" w:rsidRPr="00725A37">
        <w:rPr>
          <w:rFonts w:ascii="仿宋" w:hAnsi="仿宋" w:hint="eastAsia"/>
          <w:color w:val="000000" w:themeColor="text1"/>
          <w:highlight w:val="yellow"/>
        </w:rPr>
        <w:t>体系</w:t>
      </w:r>
      <w:r w:rsidR="005273A3" w:rsidRPr="00725A37">
        <w:rPr>
          <w:rFonts w:ascii="仿宋" w:hAnsi="仿宋"/>
          <w:color w:val="000000" w:themeColor="text1"/>
          <w:highlight w:val="yellow"/>
        </w:rPr>
        <w:t>框架</w:t>
      </w:r>
      <w:r w:rsidR="005273A3" w:rsidRPr="00725A37">
        <w:rPr>
          <w:rFonts w:ascii="仿宋" w:hAnsi="仿宋" w:hint="eastAsia"/>
          <w:color w:val="000000" w:themeColor="text1"/>
          <w:highlight w:val="yellow"/>
        </w:rPr>
        <w:t>等</w:t>
      </w:r>
      <w:r w:rsidR="00E87930" w:rsidRPr="00725A37">
        <w:rPr>
          <w:rFonts w:ascii="仿宋" w:hAnsi="仿宋" w:hint="eastAsia"/>
          <w:color w:val="000000" w:themeColor="text1"/>
          <w:highlight w:val="yellow"/>
        </w:rPr>
        <w:t>，但信息化建设</w:t>
      </w:r>
      <w:r w:rsidR="009302BC" w:rsidRPr="00725A37">
        <w:rPr>
          <w:rFonts w:ascii="仿宋" w:hAnsi="仿宋" w:hint="eastAsia"/>
          <w:color w:val="000000" w:themeColor="text1"/>
          <w:highlight w:val="yellow"/>
        </w:rPr>
        <w:t>整体</w:t>
      </w:r>
      <w:r w:rsidR="00E87930" w:rsidRPr="00725A37">
        <w:rPr>
          <w:rFonts w:ascii="仿宋" w:hAnsi="仿宋" w:hint="eastAsia"/>
          <w:color w:val="000000" w:themeColor="text1"/>
          <w:highlight w:val="yellow"/>
        </w:rPr>
        <w:t>统筹</w:t>
      </w:r>
      <w:r w:rsidR="005273A3" w:rsidRPr="00725A37">
        <w:rPr>
          <w:rFonts w:ascii="仿宋" w:hAnsi="仿宋" w:hint="eastAsia"/>
          <w:color w:val="000000" w:themeColor="text1"/>
          <w:highlight w:val="yellow"/>
        </w:rPr>
        <w:t>集成</w:t>
      </w:r>
      <w:r w:rsidR="00E87930" w:rsidRPr="00725A37">
        <w:rPr>
          <w:rFonts w:ascii="仿宋" w:hAnsi="仿宋" w:hint="eastAsia"/>
          <w:color w:val="000000" w:themeColor="text1"/>
          <w:highlight w:val="yellow"/>
        </w:rPr>
        <w:t>力度仍有待加强，存在</w:t>
      </w:r>
      <w:r w:rsidR="005273A3" w:rsidRPr="00725A37">
        <w:rPr>
          <w:rFonts w:ascii="仿宋" w:hAnsi="仿宋" w:hint="eastAsia"/>
          <w:color w:val="000000" w:themeColor="text1"/>
          <w:highlight w:val="yellow"/>
        </w:rPr>
        <w:t>子</w:t>
      </w:r>
      <w:r w:rsidR="00E87930" w:rsidRPr="00725A37">
        <w:rPr>
          <w:rFonts w:ascii="仿宋" w:hAnsi="仿宋" w:hint="eastAsia"/>
          <w:color w:val="000000" w:themeColor="text1"/>
          <w:highlight w:val="yellow"/>
        </w:rPr>
        <w:t>系统数量</w:t>
      </w:r>
      <w:r w:rsidR="005273A3" w:rsidRPr="00725A37">
        <w:rPr>
          <w:rFonts w:ascii="仿宋" w:hAnsi="仿宋" w:hint="eastAsia"/>
          <w:color w:val="000000" w:themeColor="text1"/>
          <w:highlight w:val="yellow"/>
        </w:rPr>
        <w:t>多</w:t>
      </w:r>
      <w:r w:rsidR="00E87930" w:rsidRPr="00725A37">
        <w:rPr>
          <w:rFonts w:ascii="仿宋" w:hAnsi="仿宋" w:hint="eastAsia"/>
          <w:color w:val="000000" w:themeColor="text1"/>
          <w:highlight w:val="yellow"/>
        </w:rPr>
        <w:t>、</w:t>
      </w:r>
      <w:r w:rsidR="005273A3" w:rsidRPr="00725A37">
        <w:rPr>
          <w:rFonts w:ascii="仿宋" w:hAnsi="仿宋" w:hint="eastAsia"/>
          <w:color w:val="000000" w:themeColor="text1"/>
          <w:highlight w:val="yellow"/>
        </w:rPr>
        <w:t>合作技术单位</w:t>
      </w:r>
      <w:r w:rsidR="00E87930" w:rsidRPr="00725A37">
        <w:rPr>
          <w:rFonts w:ascii="仿宋" w:hAnsi="仿宋" w:hint="eastAsia"/>
          <w:color w:val="000000" w:themeColor="text1"/>
          <w:highlight w:val="yellow"/>
        </w:rPr>
        <w:t>多、技术路线分散、维护难度大等问题</w:t>
      </w:r>
      <w:r w:rsidR="005273A3" w:rsidRPr="00725A37">
        <w:rPr>
          <w:rFonts w:ascii="仿宋" w:hAnsi="仿宋" w:hint="eastAsia"/>
          <w:color w:val="000000" w:themeColor="text1"/>
          <w:highlight w:val="yellow"/>
        </w:rPr>
        <w:t>，</w:t>
      </w:r>
      <w:r w:rsidR="005273A3" w:rsidRPr="00725A37">
        <w:rPr>
          <w:rFonts w:ascii="仿宋" w:hAnsi="仿宋"/>
          <w:color w:val="000000" w:themeColor="text1"/>
          <w:highlight w:val="yellow"/>
        </w:rPr>
        <w:t>对照我市“</w:t>
      </w:r>
      <w:r w:rsidR="005273A3" w:rsidRPr="00725A37">
        <w:rPr>
          <w:rFonts w:ascii="仿宋" w:hAnsi="仿宋" w:hint="eastAsia"/>
          <w:color w:val="000000" w:themeColor="text1"/>
          <w:highlight w:val="yellow"/>
        </w:rPr>
        <w:t>一部门</w:t>
      </w:r>
      <w:r w:rsidR="005273A3" w:rsidRPr="00725A37">
        <w:rPr>
          <w:rFonts w:ascii="仿宋" w:hAnsi="仿宋"/>
          <w:color w:val="000000" w:themeColor="text1"/>
          <w:highlight w:val="yellow"/>
        </w:rPr>
        <w:t>一系统”</w:t>
      </w:r>
      <w:r w:rsidR="005273A3" w:rsidRPr="00725A37">
        <w:rPr>
          <w:rFonts w:ascii="仿宋" w:hAnsi="仿宋" w:hint="eastAsia"/>
          <w:color w:val="000000" w:themeColor="text1"/>
          <w:highlight w:val="yellow"/>
        </w:rPr>
        <w:t>相关</w:t>
      </w:r>
      <w:r w:rsidR="005273A3" w:rsidRPr="00725A37">
        <w:rPr>
          <w:rFonts w:ascii="仿宋" w:hAnsi="仿宋"/>
          <w:color w:val="000000" w:themeColor="text1"/>
          <w:highlight w:val="yellow"/>
        </w:rPr>
        <w:t>要求还有</w:t>
      </w:r>
      <w:r w:rsidR="009302BC" w:rsidRPr="00725A37">
        <w:rPr>
          <w:rFonts w:ascii="仿宋" w:hAnsi="仿宋" w:hint="eastAsia"/>
          <w:color w:val="000000" w:themeColor="text1"/>
          <w:highlight w:val="yellow"/>
        </w:rPr>
        <w:t>一定</w:t>
      </w:r>
      <w:r w:rsidR="005273A3" w:rsidRPr="00725A37">
        <w:rPr>
          <w:rFonts w:ascii="仿宋" w:hAnsi="仿宋" w:hint="eastAsia"/>
          <w:color w:val="000000" w:themeColor="text1"/>
          <w:highlight w:val="yellow"/>
        </w:rPr>
        <w:t>的</w:t>
      </w:r>
      <w:r w:rsidR="005273A3" w:rsidRPr="00725A37">
        <w:rPr>
          <w:rFonts w:ascii="仿宋" w:hAnsi="仿宋"/>
          <w:color w:val="000000" w:themeColor="text1"/>
          <w:highlight w:val="yellow"/>
        </w:rPr>
        <w:t>差距</w:t>
      </w:r>
      <w:r w:rsidR="00E87930" w:rsidRPr="00725A37">
        <w:rPr>
          <w:rFonts w:ascii="仿宋" w:hAnsi="仿宋" w:hint="eastAsia"/>
          <w:color w:val="000000" w:themeColor="text1"/>
          <w:highlight w:val="yellow"/>
        </w:rPr>
        <w:t>。</w:t>
      </w:r>
    </w:p>
    <w:p w:rsidR="001413D6" w:rsidRPr="00725A37" w:rsidRDefault="005273A3">
      <w:pPr>
        <w:adjustRightInd w:val="0"/>
        <w:snapToGrid w:val="0"/>
        <w:spacing w:line="560" w:lineRule="exact"/>
        <w:ind w:firstLine="640"/>
        <w:outlineLvl w:val="0"/>
        <w:rPr>
          <w:rFonts w:ascii="黑体" w:eastAsia="黑体" w:hAnsi="黑体" w:cstheme="minorBidi"/>
          <w:szCs w:val="32"/>
          <w:highlight w:val="yellow"/>
        </w:rPr>
      </w:pPr>
      <w:bookmarkStart w:id="53" w:name="_Toc169686843"/>
      <w:r w:rsidRPr="00725A37">
        <w:rPr>
          <w:rFonts w:ascii="黑体" w:eastAsia="黑体" w:hAnsi="黑体" w:cstheme="minorBidi" w:hint="eastAsia"/>
          <w:szCs w:val="32"/>
          <w:highlight w:val="yellow"/>
        </w:rPr>
        <w:t>五、有关建议</w:t>
      </w:r>
      <w:bookmarkEnd w:id="53"/>
    </w:p>
    <w:p w:rsidR="005273A3" w:rsidRPr="00725A37" w:rsidRDefault="008B5C80">
      <w:pPr>
        <w:ind w:firstLineChars="202" w:firstLine="646"/>
        <w:rPr>
          <w:rFonts w:ascii="仿宋" w:hAnsi="仿宋" w:cs="仿宋"/>
          <w:szCs w:val="32"/>
          <w:highlight w:val="yellow"/>
        </w:rPr>
      </w:pPr>
      <w:r w:rsidRPr="00725A37">
        <w:rPr>
          <w:rFonts w:ascii="仿宋" w:hAnsi="仿宋" w:cs="仿宋" w:hint="eastAsia"/>
          <w:szCs w:val="32"/>
          <w:highlight w:val="yellow"/>
        </w:rPr>
        <w:lastRenderedPageBreak/>
        <w:t>一是</w:t>
      </w:r>
      <w:r w:rsidR="005273A3" w:rsidRPr="00725A37">
        <w:rPr>
          <w:rFonts w:ascii="仿宋" w:hAnsi="仿宋" w:cs="仿宋" w:hint="eastAsia"/>
          <w:szCs w:val="32"/>
          <w:highlight w:val="yellow"/>
        </w:rPr>
        <w:t>建议加强对规划资源信息化建设，</w:t>
      </w:r>
      <w:r w:rsidR="005273A3" w:rsidRPr="00725A37">
        <w:rPr>
          <w:rFonts w:ascii="仿宋" w:hAnsi="仿宋" w:cs="仿宋"/>
          <w:szCs w:val="32"/>
          <w:highlight w:val="yellow"/>
        </w:rPr>
        <w:t>特别是</w:t>
      </w:r>
      <w:r w:rsidR="005273A3" w:rsidRPr="00725A37">
        <w:rPr>
          <w:rFonts w:ascii="仿宋" w:hAnsi="仿宋" w:cs="仿宋" w:hint="eastAsia"/>
          <w:szCs w:val="32"/>
          <w:highlight w:val="yellow"/>
        </w:rPr>
        <w:t>信创工作、数据融合治理、平台集成、场景应用建设等方面的财政支持力度，</w:t>
      </w:r>
      <w:r w:rsidR="00AB3EE1" w:rsidRPr="00725A37">
        <w:rPr>
          <w:rFonts w:ascii="仿宋" w:hAnsi="仿宋" w:cs="仿宋" w:hint="eastAsia"/>
          <w:szCs w:val="32"/>
          <w:highlight w:val="yellow"/>
        </w:rPr>
        <w:t>这既是</w:t>
      </w:r>
      <w:r w:rsidR="00AB3EE1" w:rsidRPr="00725A37">
        <w:rPr>
          <w:rFonts w:ascii="仿宋" w:hAnsi="仿宋" w:cs="仿宋"/>
          <w:szCs w:val="32"/>
          <w:highlight w:val="yellow"/>
        </w:rPr>
        <w:t>落实</w:t>
      </w:r>
      <w:r w:rsidR="00AB3EE1" w:rsidRPr="00725A37">
        <w:rPr>
          <w:rFonts w:ascii="仿宋" w:hAnsi="仿宋" w:cs="仿宋" w:hint="eastAsia"/>
          <w:szCs w:val="32"/>
          <w:highlight w:val="yellow"/>
        </w:rPr>
        <w:t>自然资源部对于自然资源数字化治理能力提升的新要求的</w:t>
      </w:r>
      <w:r w:rsidR="00AB3EE1" w:rsidRPr="00725A37">
        <w:rPr>
          <w:rFonts w:ascii="仿宋" w:hAnsi="仿宋" w:cs="仿宋"/>
          <w:szCs w:val="32"/>
          <w:highlight w:val="yellow"/>
        </w:rPr>
        <w:t>需要</w:t>
      </w:r>
      <w:r w:rsidR="00AB3EE1" w:rsidRPr="00725A37">
        <w:rPr>
          <w:rFonts w:ascii="仿宋" w:hAnsi="仿宋" w:cs="仿宋" w:hint="eastAsia"/>
          <w:szCs w:val="32"/>
          <w:highlight w:val="yellow"/>
        </w:rPr>
        <w:t>，也是</w:t>
      </w:r>
      <w:r w:rsidR="00AB3EE1" w:rsidRPr="00725A37">
        <w:rPr>
          <w:rFonts w:ascii="仿宋" w:hAnsi="仿宋" w:cs="仿宋"/>
          <w:szCs w:val="32"/>
          <w:highlight w:val="yellow"/>
        </w:rPr>
        <w:t>落实</w:t>
      </w:r>
      <w:r w:rsidR="00AB3EE1" w:rsidRPr="00725A37">
        <w:rPr>
          <w:rFonts w:ascii="仿宋" w:hAnsi="仿宋" w:cs="仿宋" w:hint="eastAsia"/>
          <w:szCs w:val="32"/>
          <w:highlight w:val="yellow"/>
        </w:rPr>
        <w:t>国家、省市信创替代工作</w:t>
      </w:r>
      <w:r w:rsidR="001A3904" w:rsidRPr="00725A37">
        <w:rPr>
          <w:rFonts w:ascii="仿宋" w:hAnsi="仿宋" w:cs="仿宋" w:hint="eastAsia"/>
          <w:szCs w:val="32"/>
          <w:highlight w:val="yellow"/>
        </w:rPr>
        <w:t>要求</w:t>
      </w:r>
      <w:r w:rsidR="00AB3EE1" w:rsidRPr="00725A37">
        <w:rPr>
          <w:rFonts w:ascii="仿宋" w:hAnsi="仿宋" w:cs="仿宋"/>
          <w:szCs w:val="32"/>
          <w:highlight w:val="yellow"/>
        </w:rPr>
        <w:t>的需要</w:t>
      </w:r>
      <w:r w:rsidR="00AB3EE1" w:rsidRPr="00725A37">
        <w:rPr>
          <w:rFonts w:ascii="仿宋" w:hAnsi="仿宋" w:cs="仿宋" w:hint="eastAsia"/>
          <w:szCs w:val="32"/>
          <w:highlight w:val="yellow"/>
        </w:rPr>
        <w:t>，</w:t>
      </w:r>
      <w:r w:rsidR="00AB3EE1" w:rsidRPr="00725A37">
        <w:rPr>
          <w:rFonts w:ascii="仿宋" w:hAnsi="仿宋" w:cs="仿宋"/>
          <w:szCs w:val="32"/>
          <w:highlight w:val="yellow"/>
        </w:rPr>
        <w:t>更是</w:t>
      </w:r>
      <w:r w:rsidR="00AB3EE1" w:rsidRPr="00725A37">
        <w:rPr>
          <w:rFonts w:ascii="仿宋" w:hAnsi="仿宋" w:cs="仿宋" w:hint="eastAsia"/>
          <w:szCs w:val="32"/>
          <w:highlight w:val="yellow"/>
        </w:rPr>
        <w:t>响应我市智慧城市建设和城市全域数字化转型的</w:t>
      </w:r>
      <w:r w:rsidR="00AB3EE1" w:rsidRPr="00725A37">
        <w:rPr>
          <w:rFonts w:ascii="仿宋" w:hAnsi="仿宋" w:cs="仿宋"/>
          <w:szCs w:val="32"/>
          <w:highlight w:val="yellow"/>
        </w:rPr>
        <w:t>有关要求</w:t>
      </w:r>
      <w:r w:rsidR="00AB3EE1" w:rsidRPr="00725A37">
        <w:rPr>
          <w:rFonts w:ascii="仿宋" w:hAnsi="仿宋" w:cs="仿宋" w:hint="eastAsia"/>
          <w:szCs w:val="32"/>
          <w:highlight w:val="yellow"/>
        </w:rPr>
        <w:t>，</w:t>
      </w:r>
      <w:r w:rsidR="005273A3" w:rsidRPr="00725A37">
        <w:rPr>
          <w:rFonts w:ascii="仿宋" w:hAnsi="仿宋" w:cs="仿宋" w:hint="eastAsia"/>
          <w:szCs w:val="32"/>
          <w:highlight w:val="yellow"/>
        </w:rPr>
        <w:t>争取在经济运行、城市建设、民生服务、城市治理等领域发挥更大作用</w:t>
      </w:r>
      <w:r w:rsidR="00602572" w:rsidRPr="00725A37">
        <w:rPr>
          <w:rFonts w:ascii="仿宋" w:hAnsi="仿宋" w:cs="仿宋" w:hint="eastAsia"/>
          <w:szCs w:val="32"/>
          <w:highlight w:val="yellow"/>
        </w:rPr>
        <w:t>的</w:t>
      </w:r>
      <w:r w:rsidR="00602572" w:rsidRPr="00725A37">
        <w:rPr>
          <w:rFonts w:ascii="仿宋" w:hAnsi="仿宋" w:cs="仿宋"/>
          <w:szCs w:val="32"/>
          <w:highlight w:val="yellow"/>
        </w:rPr>
        <w:t>需要</w:t>
      </w:r>
      <w:r w:rsidR="005273A3" w:rsidRPr="00725A37">
        <w:rPr>
          <w:rFonts w:ascii="仿宋" w:hAnsi="仿宋" w:cs="仿宋" w:hint="eastAsia"/>
          <w:szCs w:val="32"/>
          <w:highlight w:val="yellow"/>
        </w:rPr>
        <w:t>。</w:t>
      </w:r>
    </w:p>
    <w:p w:rsidR="005273A3" w:rsidRPr="00725A37" w:rsidRDefault="005273A3" w:rsidP="005273A3">
      <w:pPr>
        <w:ind w:firstLineChars="202" w:firstLine="646"/>
        <w:rPr>
          <w:rFonts w:ascii="仿宋" w:hAnsi="仿宋" w:cs="仿宋"/>
          <w:szCs w:val="32"/>
          <w:highlight w:val="yellow"/>
        </w:rPr>
      </w:pPr>
      <w:r w:rsidRPr="00725A37">
        <w:rPr>
          <w:rFonts w:ascii="仿宋" w:hAnsi="仿宋" w:cs="仿宋" w:hint="eastAsia"/>
          <w:szCs w:val="32"/>
          <w:highlight w:val="yellow"/>
        </w:rPr>
        <w:t>二是</w:t>
      </w:r>
      <w:r w:rsidR="001344C2" w:rsidRPr="00725A37">
        <w:rPr>
          <w:rFonts w:ascii="仿宋" w:hAnsi="仿宋" w:cs="仿宋"/>
          <w:szCs w:val="32"/>
          <w:highlight w:val="yellow"/>
        </w:rPr>
        <w:t>建议</w:t>
      </w:r>
      <w:r w:rsidR="001344C2" w:rsidRPr="00725A37">
        <w:rPr>
          <w:rFonts w:ascii="仿宋" w:hAnsi="仿宋" w:cs="仿宋" w:hint="eastAsia"/>
          <w:szCs w:val="32"/>
          <w:highlight w:val="yellow"/>
        </w:rPr>
        <w:t>持续</w:t>
      </w:r>
      <w:r w:rsidRPr="00725A37">
        <w:rPr>
          <w:rFonts w:ascii="仿宋" w:hAnsi="仿宋" w:cs="仿宋" w:hint="eastAsia"/>
          <w:szCs w:val="32"/>
          <w:highlight w:val="yellow"/>
        </w:rPr>
        <w:t>加强规划</w:t>
      </w:r>
      <w:r w:rsidRPr="00725A37">
        <w:rPr>
          <w:rFonts w:ascii="仿宋" w:hAnsi="仿宋" w:cs="仿宋"/>
          <w:szCs w:val="32"/>
          <w:highlight w:val="yellow"/>
        </w:rPr>
        <w:t>和</w:t>
      </w:r>
      <w:r w:rsidRPr="00725A37">
        <w:rPr>
          <w:rFonts w:ascii="仿宋" w:hAnsi="仿宋" w:cs="仿宋" w:hint="eastAsia"/>
          <w:szCs w:val="32"/>
          <w:highlight w:val="yellow"/>
        </w:rPr>
        <w:t>自然资源数据治理</w:t>
      </w:r>
      <w:r w:rsidR="001344C2" w:rsidRPr="00725A37">
        <w:rPr>
          <w:rFonts w:ascii="仿宋" w:hAnsi="仿宋" w:cs="仿宋" w:hint="eastAsia"/>
          <w:szCs w:val="32"/>
          <w:highlight w:val="yellow"/>
        </w:rPr>
        <w:t>。在</w:t>
      </w:r>
      <w:r w:rsidR="001A3904" w:rsidRPr="00725A37">
        <w:rPr>
          <w:rFonts w:ascii="仿宋" w:hAnsi="仿宋" w:cs="仿宋" w:hint="eastAsia"/>
          <w:szCs w:val="32"/>
          <w:highlight w:val="yellow"/>
        </w:rPr>
        <w:t>我局</w:t>
      </w:r>
      <w:r w:rsidR="001344C2" w:rsidRPr="00725A37">
        <w:rPr>
          <w:rFonts w:ascii="仿宋" w:hAnsi="仿宋" w:cs="仿宋" w:hint="eastAsia"/>
          <w:szCs w:val="32"/>
          <w:highlight w:val="yellow"/>
        </w:rPr>
        <w:t>前期</w:t>
      </w:r>
      <w:r w:rsidR="001344C2" w:rsidRPr="00725A37">
        <w:rPr>
          <w:rFonts w:ascii="仿宋" w:hAnsi="仿宋" w:cs="仿宋"/>
          <w:szCs w:val="32"/>
          <w:highlight w:val="yellow"/>
        </w:rPr>
        <w:t>建成</w:t>
      </w:r>
      <w:r w:rsidRPr="00725A37">
        <w:rPr>
          <w:rFonts w:ascii="仿宋" w:hAnsi="仿宋" w:cs="仿宋" w:hint="eastAsia"/>
          <w:szCs w:val="32"/>
          <w:highlight w:val="yellow"/>
        </w:rPr>
        <w:t>南京市规划和自然资源 “一张图”</w:t>
      </w:r>
      <w:r w:rsidR="001344C2" w:rsidRPr="00725A37">
        <w:rPr>
          <w:rFonts w:ascii="仿宋" w:hAnsi="仿宋" w:cs="仿宋" w:hint="eastAsia"/>
          <w:szCs w:val="32"/>
          <w:highlight w:val="yellow"/>
        </w:rPr>
        <w:t>的</w:t>
      </w:r>
      <w:r w:rsidR="001344C2" w:rsidRPr="00725A37">
        <w:rPr>
          <w:rFonts w:ascii="仿宋" w:hAnsi="仿宋" w:cs="仿宋"/>
          <w:szCs w:val="32"/>
          <w:highlight w:val="yellow"/>
        </w:rPr>
        <w:t>基础上，</w:t>
      </w:r>
      <w:r w:rsidR="001344C2" w:rsidRPr="00725A37">
        <w:rPr>
          <w:rFonts w:ascii="仿宋" w:hAnsi="仿宋" w:cs="仿宋" w:hint="eastAsia"/>
          <w:szCs w:val="32"/>
          <w:highlight w:val="yellow"/>
        </w:rPr>
        <w:t>针对规划和自然资源数据</w:t>
      </w:r>
      <w:r w:rsidR="001A3904" w:rsidRPr="00725A37">
        <w:rPr>
          <w:rFonts w:ascii="仿宋" w:hAnsi="仿宋" w:cs="仿宋" w:hint="eastAsia"/>
          <w:szCs w:val="32"/>
          <w:highlight w:val="yellow"/>
        </w:rPr>
        <w:t>共享利用需求</w:t>
      </w:r>
      <w:r w:rsidR="001344C2" w:rsidRPr="00725A37">
        <w:rPr>
          <w:rFonts w:ascii="仿宋" w:hAnsi="仿宋" w:cs="仿宋" w:hint="eastAsia"/>
          <w:szCs w:val="32"/>
          <w:highlight w:val="yellow"/>
        </w:rPr>
        <w:t>不断增长的</w:t>
      </w:r>
      <w:r w:rsidR="001344C2" w:rsidRPr="00725A37">
        <w:rPr>
          <w:rFonts w:ascii="仿宋" w:hAnsi="仿宋" w:cs="仿宋"/>
          <w:szCs w:val="32"/>
          <w:highlight w:val="yellow"/>
        </w:rPr>
        <w:t>发展形势</w:t>
      </w:r>
      <w:r w:rsidR="001344C2" w:rsidRPr="00725A37">
        <w:rPr>
          <w:rFonts w:ascii="仿宋" w:hAnsi="仿宋" w:cs="仿宋" w:hint="eastAsia"/>
          <w:szCs w:val="32"/>
          <w:highlight w:val="yellow"/>
        </w:rPr>
        <w:t>，通过持续开展规划和自然资源数据的数据治理，不断提升数据准确性和完整性，进一步丰富规划资源数据成果，保障和</w:t>
      </w:r>
      <w:r w:rsidR="001344C2" w:rsidRPr="00725A37">
        <w:rPr>
          <w:rFonts w:ascii="仿宋" w:hAnsi="仿宋" w:cs="仿宋"/>
          <w:szCs w:val="32"/>
          <w:highlight w:val="yellow"/>
        </w:rPr>
        <w:t>拓展</w:t>
      </w:r>
      <w:r w:rsidR="001344C2" w:rsidRPr="00725A37">
        <w:rPr>
          <w:rFonts w:ascii="仿宋" w:hAnsi="仿宋" w:cs="仿宋" w:hint="eastAsia"/>
          <w:szCs w:val="32"/>
          <w:highlight w:val="yellow"/>
        </w:rPr>
        <w:t>“一张图”数据共享应用，实现</w:t>
      </w:r>
      <w:r w:rsidR="001344C2" w:rsidRPr="00725A37">
        <w:rPr>
          <w:rFonts w:ascii="仿宋" w:hAnsi="仿宋" w:cs="仿宋"/>
          <w:szCs w:val="32"/>
          <w:highlight w:val="yellow"/>
        </w:rPr>
        <w:t>并保持“</w:t>
      </w:r>
      <w:r w:rsidR="001344C2" w:rsidRPr="00725A37">
        <w:rPr>
          <w:rFonts w:ascii="仿宋" w:hAnsi="仿宋" w:cs="仿宋" w:hint="eastAsia"/>
          <w:szCs w:val="32"/>
          <w:highlight w:val="yellow"/>
        </w:rPr>
        <w:t>全市覆盖、标准统一、准确权威、动态更新</w:t>
      </w:r>
      <w:r w:rsidR="001344C2" w:rsidRPr="00725A37">
        <w:rPr>
          <w:rFonts w:ascii="仿宋" w:hAnsi="仿宋" w:cs="仿宋"/>
          <w:szCs w:val="32"/>
          <w:highlight w:val="yellow"/>
        </w:rPr>
        <w:t>”</w:t>
      </w:r>
      <w:r w:rsidR="001344C2" w:rsidRPr="00725A37">
        <w:rPr>
          <w:rFonts w:ascii="仿宋" w:hAnsi="仿宋" w:cs="仿宋" w:hint="eastAsia"/>
          <w:szCs w:val="32"/>
          <w:highlight w:val="yellow"/>
        </w:rPr>
        <w:t>的目标要求</w:t>
      </w:r>
      <w:r w:rsidR="001344C2" w:rsidRPr="00725A37">
        <w:rPr>
          <w:rFonts w:ascii="仿宋" w:hAnsi="仿宋" w:cs="仿宋"/>
          <w:szCs w:val="32"/>
          <w:highlight w:val="yellow"/>
        </w:rPr>
        <w:t>，</w:t>
      </w:r>
      <w:r w:rsidRPr="00725A37">
        <w:rPr>
          <w:rFonts w:ascii="仿宋" w:hAnsi="仿宋" w:cs="仿宋" w:hint="eastAsia"/>
          <w:szCs w:val="32"/>
          <w:highlight w:val="yellow"/>
        </w:rPr>
        <w:t>为</w:t>
      </w:r>
      <w:r w:rsidR="001344C2" w:rsidRPr="00725A37">
        <w:rPr>
          <w:rFonts w:ascii="仿宋" w:hAnsi="仿宋" w:cs="仿宋" w:hint="eastAsia"/>
          <w:szCs w:val="32"/>
          <w:highlight w:val="yellow"/>
        </w:rPr>
        <w:t>规划资源各项业务开展提供</w:t>
      </w:r>
      <w:r w:rsidRPr="00725A37">
        <w:rPr>
          <w:rFonts w:ascii="仿宋" w:hAnsi="仿宋" w:cs="仿宋" w:hint="eastAsia"/>
          <w:szCs w:val="32"/>
          <w:highlight w:val="yellow"/>
        </w:rPr>
        <w:t>统一的国土空间信息底板，</w:t>
      </w:r>
      <w:r w:rsidR="001A3904" w:rsidRPr="00725A37">
        <w:rPr>
          <w:rFonts w:ascii="仿宋" w:hAnsi="仿宋" w:cs="仿宋" w:hint="eastAsia"/>
          <w:szCs w:val="32"/>
          <w:highlight w:val="yellow"/>
        </w:rPr>
        <w:t>更好</w:t>
      </w:r>
      <w:r w:rsidR="001A3904" w:rsidRPr="00725A37">
        <w:rPr>
          <w:rFonts w:ascii="仿宋" w:hAnsi="仿宋" w:cs="仿宋"/>
          <w:szCs w:val="32"/>
          <w:highlight w:val="yellow"/>
        </w:rPr>
        <w:t>地</w:t>
      </w:r>
      <w:r w:rsidRPr="00725A37">
        <w:rPr>
          <w:rFonts w:ascii="仿宋" w:hAnsi="仿宋" w:cs="仿宋" w:hint="eastAsia"/>
          <w:szCs w:val="32"/>
          <w:highlight w:val="yellow"/>
        </w:rPr>
        <w:t>支撑</w:t>
      </w:r>
      <w:r w:rsidR="001A3904" w:rsidRPr="00725A37">
        <w:rPr>
          <w:rFonts w:ascii="仿宋" w:hAnsi="仿宋" w:cs="仿宋" w:hint="eastAsia"/>
          <w:szCs w:val="32"/>
          <w:highlight w:val="yellow"/>
        </w:rPr>
        <w:t>全市数字化</w:t>
      </w:r>
      <w:r w:rsidR="001A3904" w:rsidRPr="00725A37">
        <w:rPr>
          <w:rFonts w:ascii="仿宋" w:hAnsi="仿宋" w:cs="仿宋"/>
          <w:szCs w:val="32"/>
          <w:highlight w:val="yellow"/>
        </w:rPr>
        <w:t>治理相关</w:t>
      </w:r>
      <w:r w:rsidR="001A3904" w:rsidRPr="00725A37">
        <w:rPr>
          <w:rFonts w:ascii="仿宋" w:hAnsi="仿宋" w:cs="仿宋" w:hint="eastAsia"/>
          <w:szCs w:val="32"/>
          <w:highlight w:val="yellow"/>
        </w:rPr>
        <w:t>需求</w:t>
      </w:r>
      <w:r w:rsidRPr="00725A37">
        <w:rPr>
          <w:rFonts w:ascii="仿宋" w:hAnsi="仿宋" w:cs="仿宋" w:hint="eastAsia"/>
          <w:szCs w:val="32"/>
          <w:highlight w:val="yellow"/>
        </w:rPr>
        <w:t>。</w:t>
      </w:r>
    </w:p>
    <w:p w:rsidR="001413D6" w:rsidRDefault="001A3904">
      <w:pPr>
        <w:ind w:firstLineChars="202" w:firstLine="646"/>
        <w:rPr>
          <w:rFonts w:ascii="仿宋" w:hAnsi="仿宋" w:cs="仿宋"/>
          <w:szCs w:val="32"/>
        </w:rPr>
      </w:pPr>
      <w:r w:rsidRPr="00725A37">
        <w:rPr>
          <w:rFonts w:ascii="仿宋" w:hAnsi="仿宋" w:cs="仿宋" w:hint="eastAsia"/>
          <w:szCs w:val="32"/>
          <w:highlight w:val="yellow"/>
        </w:rPr>
        <w:t>三是建议持续深化</w:t>
      </w:r>
      <w:r w:rsidR="00725A37" w:rsidRPr="00725A37">
        <w:rPr>
          <w:rFonts w:ascii="仿宋" w:hAnsi="仿宋" w:cs="仿宋"/>
          <w:szCs w:val="32"/>
          <w:highlight w:val="yellow"/>
        </w:rPr>
        <w:t>智慧规划资源</w:t>
      </w:r>
      <w:r w:rsidRPr="00725A37">
        <w:rPr>
          <w:rFonts w:ascii="仿宋" w:hAnsi="仿宋" w:cs="仿宋"/>
          <w:szCs w:val="32"/>
          <w:highlight w:val="yellow"/>
        </w:rPr>
        <w:t>系统</w:t>
      </w:r>
      <w:r w:rsidR="008522C8" w:rsidRPr="00725A37">
        <w:rPr>
          <w:rFonts w:ascii="仿宋" w:hAnsi="仿宋" w:cs="仿宋" w:hint="eastAsia"/>
          <w:szCs w:val="32"/>
          <w:highlight w:val="yellow"/>
        </w:rPr>
        <w:t>创新</w:t>
      </w:r>
      <w:r w:rsidR="008522C8" w:rsidRPr="00725A37">
        <w:rPr>
          <w:rFonts w:ascii="仿宋" w:hAnsi="仿宋" w:cs="仿宋"/>
          <w:szCs w:val="32"/>
          <w:highlight w:val="yellow"/>
        </w:rPr>
        <w:t>建设和</w:t>
      </w:r>
      <w:r w:rsidR="008522C8" w:rsidRPr="00725A37">
        <w:rPr>
          <w:rFonts w:ascii="仿宋" w:hAnsi="仿宋" w:cs="仿宋" w:hint="eastAsia"/>
          <w:szCs w:val="32"/>
          <w:highlight w:val="yellow"/>
        </w:rPr>
        <w:t>集成</w:t>
      </w:r>
      <w:r w:rsidRPr="00725A37">
        <w:rPr>
          <w:rFonts w:ascii="仿宋" w:hAnsi="仿宋" w:cs="仿宋"/>
          <w:szCs w:val="32"/>
          <w:highlight w:val="yellow"/>
        </w:rPr>
        <w:t>整合</w:t>
      </w:r>
      <w:r w:rsidRPr="00725A37">
        <w:rPr>
          <w:rFonts w:ascii="仿宋" w:hAnsi="仿宋" w:cs="仿宋" w:hint="eastAsia"/>
          <w:szCs w:val="32"/>
          <w:highlight w:val="yellow"/>
        </w:rPr>
        <w:t>。</w:t>
      </w:r>
      <w:r w:rsidR="008522C8" w:rsidRPr="00725A37">
        <w:rPr>
          <w:rFonts w:eastAsia="方正仿宋_GBK" w:hint="eastAsia"/>
          <w:szCs w:val="32"/>
          <w:highlight w:val="yellow"/>
        </w:rPr>
        <w:t>基于</w:t>
      </w:r>
      <w:r w:rsidR="008522C8" w:rsidRPr="00725A37">
        <w:rPr>
          <w:rFonts w:eastAsia="方正仿宋_GBK"/>
          <w:szCs w:val="32"/>
          <w:highlight w:val="yellow"/>
        </w:rPr>
        <w:t>国土空间</w:t>
      </w:r>
      <w:r w:rsidR="008522C8" w:rsidRPr="00725A37">
        <w:rPr>
          <w:rFonts w:eastAsia="方正仿宋_GBK" w:hint="eastAsia"/>
          <w:szCs w:val="32"/>
          <w:highlight w:val="yellow"/>
        </w:rPr>
        <w:t>基础</w:t>
      </w:r>
      <w:r w:rsidR="008522C8" w:rsidRPr="00725A37">
        <w:rPr>
          <w:rFonts w:eastAsia="方正仿宋_GBK"/>
          <w:szCs w:val="32"/>
          <w:highlight w:val="yellow"/>
        </w:rPr>
        <w:t>信息</w:t>
      </w:r>
      <w:r w:rsidR="002A2C74">
        <w:rPr>
          <w:rFonts w:eastAsia="方正仿宋_GBK" w:hint="eastAsia"/>
          <w:szCs w:val="32"/>
          <w:highlight w:val="yellow"/>
        </w:rPr>
        <w:t>平台</w:t>
      </w:r>
      <w:r w:rsidR="008522C8" w:rsidRPr="00725A37">
        <w:rPr>
          <w:rFonts w:eastAsia="方正仿宋_GBK" w:hint="eastAsia"/>
          <w:szCs w:val="32"/>
          <w:highlight w:val="yellow"/>
        </w:rPr>
        <w:t>，</w:t>
      </w:r>
      <w:r w:rsidR="008522C8" w:rsidRPr="00725A37">
        <w:rPr>
          <w:rFonts w:eastAsia="方正仿宋_GBK"/>
          <w:szCs w:val="32"/>
          <w:highlight w:val="yellow"/>
        </w:rPr>
        <w:t>融合时空大数据、城市信息模型</w:t>
      </w:r>
      <w:r w:rsidR="008522C8" w:rsidRPr="00725A37">
        <w:rPr>
          <w:rFonts w:eastAsia="方正仿宋_GBK" w:hint="eastAsia"/>
          <w:szCs w:val="32"/>
          <w:highlight w:val="yellow"/>
        </w:rPr>
        <w:t>（</w:t>
      </w:r>
      <w:r w:rsidR="008522C8" w:rsidRPr="00725A37">
        <w:rPr>
          <w:rFonts w:eastAsia="方正仿宋_GBK" w:hint="eastAsia"/>
          <w:szCs w:val="32"/>
          <w:highlight w:val="yellow"/>
        </w:rPr>
        <w:t>CIM</w:t>
      </w:r>
      <w:r w:rsidR="008522C8" w:rsidRPr="00725A37">
        <w:rPr>
          <w:rFonts w:eastAsia="方正仿宋_GBK" w:hint="eastAsia"/>
          <w:szCs w:val="32"/>
          <w:highlight w:val="yellow"/>
        </w:rPr>
        <w:t>）等平台</w:t>
      </w:r>
      <w:r w:rsidR="008522C8" w:rsidRPr="00725A37">
        <w:rPr>
          <w:rFonts w:eastAsia="方正仿宋_GBK"/>
          <w:szCs w:val="32"/>
          <w:highlight w:val="yellow"/>
        </w:rPr>
        <w:t>数据，</w:t>
      </w:r>
      <w:r w:rsidR="008522C8" w:rsidRPr="00725A37">
        <w:rPr>
          <w:rFonts w:eastAsia="方正仿宋_GBK" w:hint="eastAsia"/>
          <w:szCs w:val="32"/>
          <w:highlight w:val="yellow"/>
        </w:rPr>
        <w:t>构建高精度全时空数字底板，支撑多层级多领域场景应用；</w:t>
      </w:r>
      <w:r w:rsidR="008522C8" w:rsidRPr="00725A37">
        <w:rPr>
          <w:rFonts w:eastAsia="方正仿宋_GBK"/>
          <w:szCs w:val="32"/>
          <w:highlight w:val="yellow"/>
        </w:rPr>
        <w:t>以业务标准化为基础，通过数字赋能实现业务规则</w:t>
      </w:r>
      <w:r w:rsidR="008522C8" w:rsidRPr="00725A37">
        <w:rPr>
          <w:rFonts w:eastAsia="方正仿宋_GBK" w:hint="eastAsia"/>
          <w:szCs w:val="32"/>
          <w:highlight w:val="yellow"/>
        </w:rPr>
        <w:t>优化</w:t>
      </w:r>
      <w:r w:rsidR="008522C8" w:rsidRPr="00725A37">
        <w:rPr>
          <w:rFonts w:eastAsia="方正仿宋_GBK"/>
          <w:szCs w:val="32"/>
          <w:highlight w:val="yellow"/>
        </w:rPr>
        <w:t>、流程再造</w:t>
      </w:r>
      <w:r w:rsidR="008522C8" w:rsidRPr="00725A37">
        <w:rPr>
          <w:rFonts w:eastAsia="方正仿宋_GBK" w:hint="eastAsia"/>
          <w:szCs w:val="32"/>
          <w:highlight w:val="yellow"/>
        </w:rPr>
        <w:t>，</w:t>
      </w:r>
      <w:r w:rsidR="008522C8" w:rsidRPr="00725A37">
        <w:rPr>
          <w:rFonts w:eastAsia="方正仿宋_GBK"/>
          <w:szCs w:val="32"/>
          <w:highlight w:val="yellow"/>
        </w:rPr>
        <w:t>构建业务全覆盖、数据全融合的</w:t>
      </w:r>
      <w:r w:rsidR="008522C8" w:rsidRPr="00725A37">
        <w:rPr>
          <w:rFonts w:eastAsia="方正仿宋_GBK" w:hint="eastAsia"/>
          <w:szCs w:val="32"/>
          <w:highlight w:val="yellow"/>
        </w:rPr>
        <w:t>“</w:t>
      </w:r>
      <w:r w:rsidR="008522C8" w:rsidRPr="00725A37">
        <w:rPr>
          <w:rFonts w:ascii="仿宋" w:hAnsi="仿宋" w:cs="仿宋" w:hint="eastAsia"/>
          <w:szCs w:val="32"/>
          <w:highlight w:val="yellow"/>
        </w:rPr>
        <w:t>底线守护、格局优化、绿色低碳、权益维护</w:t>
      </w:r>
      <w:r w:rsidR="008522C8" w:rsidRPr="00725A37">
        <w:rPr>
          <w:rFonts w:eastAsia="方正仿宋_GBK" w:hint="eastAsia"/>
          <w:szCs w:val="32"/>
          <w:highlight w:val="yellow"/>
        </w:rPr>
        <w:t>”</w:t>
      </w:r>
      <w:r w:rsidR="008522C8" w:rsidRPr="00725A37">
        <w:rPr>
          <w:rFonts w:ascii="仿宋" w:hAnsi="仿宋" w:cs="仿宋" w:hint="eastAsia"/>
          <w:szCs w:val="32"/>
          <w:highlight w:val="yellow"/>
        </w:rPr>
        <w:t>四大主题</w:t>
      </w:r>
      <w:r w:rsidR="008522C8" w:rsidRPr="00725A37">
        <w:rPr>
          <w:rFonts w:eastAsia="方正仿宋_GBK"/>
          <w:szCs w:val="32"/>
          <w:highlight w:val="yellow"/>
        </w:rPr>
        <w:t>应用场景</w:t>
      </w:r>
      <w:r w:rsidR="008522C8" w:rsidRPr="00725A37">
        <w:rPr>
          <w:rFonts w:eastAsia="方正仿宋_GBK" w:hint="eastAsia"/>
          <w:szCs w:val="32"/>
          <w:highlight w:val="yellow"/>
        </w:rPr>
        <w:t>，</w:t>
      </w:r>
      <w:r w:rsidR="008522C8" w:rsidRPr="00725A37">
        <w:rPr>
          <w:rFonts w:eastAsia="方正仿宋_GBK"/>
          <w:szCs w:val="32"/>
          <w:highlight w:val="yellow"/>
        </w:rPr>
        <w:t>实</w:t>
      </w:r>
      <w:r w:rsidR="008522C8" w:rsidRPr="00725A37">
        <w:rPr>
          <w:rFonts w:eastAsia="方正仿宋_GBK"/>
          <w:szCs w:val="32"/>
          <w:highlight w:val="yellow"/>
        </w:rPr>
        <w:lastRenderedPageBreak/>
        <w:t>现业务融合协同，已有系统</w:t>
      </w:r>
      <w:r w:rsidR="008522C8" w:rsidRPr="00725A37">
        <w:rPr>
          <w:rFonts w:eastAsia="方正仿宋_GBK" w:hint="eastAsia"/>
          <w:szCs w:val="32"/>
          <w:highlight w:val="yellow"/>
        </w:rPr>
        <w:t>集成</w:t>
      </w:r>
      <w:r w:rsidR="008522C8" w:rsidRPr="00725A37">
        <w:rPr>
          <w:rFonts w:eastAsia="方正仿宋_GBK"/>
          <w:szCs w:val="32"/>
          <w:highlight w:val="yellow"/>
        </w:rPr>
        <w:t>创新、</w:t>
      </w:r>
      <w:r w:rsidR="008522C8" w:rsidRPr="00725A37">
        <w:rPr>
          <w:rFonts w:eastAsia="方正仿宋_GBK" w:hint="eastAsia"/>
          <w:szCs w:val="32"/>
          <w:highlight w:val="yellow"/>
        </w:rPr>
        <w:t>有机</w:t>
      </w:r>
      <w:r w:rsidR="008522C8" w:rsidRPr="00725A37">
        <w:rPr>
          <w:rFonts w:eastAsia="方正仿宋_GBK"/>
          <w:szCs w:val="32"/>
          <w:highlight w:val="yellow"/>
        </w:rPr>
        <w:t>融入相应场景</w:t>
      </w:r>
      <w:r w:rsidR="00725A37" w:rsidRPr="00725A37">
        <w:rPr>
          <w:rFonts w:eastAsia="方正仿宋_GBK" w:hint="eastAsia"/>
          <w:szCs w:val="32"/>
          <w:highlight w:val="yellow"/>
        </w:rPr>
        <w:t>，</w:t>
      </w:r>
      <w:r w:rsidR="00725A37" w:rsidRPr="00725A37">
        <w:rPr>
          <w:rFonts w:eastAsia="方正仿宋_GBK"/>
          <w:szCs w:val="32"/>
          <w:highlight w:val="yellow"/>
        </w:rPr>
        <w:t>全面支撑数字化国土空间治理体系构建</w:t>
      </w:r>
      <w:r w:rsidR="008522C8" w:rsidRPr="00725A37">
        <w:rPr>
          <w:rFonts w:eastAsia="方正仿宋_GBK"/>
          <w:szCs w:val="32"/>
          <w:highlight w:val="yellow"/>
        </w:rPr>
        <w:t>。</w:t>
      </w:r>
    </w:p>
    <w:p w:rsidR="001413D6" w:rsidRDefault="005273A3">
      <w:pPr>
        <w:adjustRightInd w:val="0"/>
        <w:snapToGrid w:val="0"/>
        <w:spacing w:line="560" w:lineRule="exact"/>
        <w:ind w:firstLine="640"/>
        <w:outlineLvl w:val="0"/>
        <w:rPr>
          <w:rFonts w:ascii="黑体" w:eastAsia="黑体" w:hAnsi="黑体" w:cstheme="minorBidi"/>
          <w:szCs w:val="32"/>
        </w:rPr>
      </w:pPr>
      <w:bookmarkStart w:id="54" w:name="_Toc169686844"/>
      <w:bookmarkStart w:id="55" w:name="_Toc13231"/>
      <w:r>
        <w:rPr>
          <w:rFonts w:ascii="黑体" w:eastAsia="黑体" w:hAnsi="黑体" w:cstheme="minorBidi" w:hint="eastAsia"/>
          <w:szCs w:val="32"/>
        </w:rPr>
        <w:t>六、评价工作开展情况及其他需说明的情况</w:t>
      </w:r>
      <w:bookmarkEnd w:id="54"/>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56" w:name="_Toc12771"/>
      <w:bookmarkStart w:id="57" w:name="_Toc169686845"/>
      <w:bookmarkEnd w:id="55"/>
      <w:r>
        <w:rPr>
          <w:rFonts w:ascii="楷体_GB2312" w:eastAsia="楷体_GB2312" w:hAnsi="楷体" w:cs="楷体" w:hint="eastAsia"/>
          <w:color w:val="000000"/>
          <w:kern w:val="0"/>
          <w:szCs w:val="32"/>
        </w:rPr>
        <w:t>（一）评价目的</w:t>
      </w:r>
      <w:bookmarkEnd w:id="56"/>
      <w:bookmarkEnd w:id="57"/>
    </w:p>
    <w:p w:rsidR="001413D6" w:rsidRDefault="005273A3">
      <w:pPr>
        <w:ind w:firstLine="640"/>
      </w:pPr>
      <w:bookmarkStart w:id="58" w:name="_Toc10415"/>
      <w:r>
        <w:rPr>
          <w:rFonts w:hint="eastAsia"/>
        </w:rPr>
        <w:t>1.</w:t>
      </w:r>
      <w:r>
        <w:rPr>
          <w:rFonts w:hint="eastAsia"/>
        </w:rPr>
        <w:t>全面评价</w:t>
      </w:r>
      <w:r>
        <w:rPr>
          <w:rFonts w:ascii="仿宋" w:hAnsi="仿宋" w:hint="eastAsia"/>
        </w:rPr>
        <w:t>2023年度智慧规划资源系统建设专项资金</w:t>
      </w:r>
      <w:r>
        <w:rPr>
          <w:rFonts w:hint="eastAsia"/>
        </w:rPr>
        <w:t>使用与配置、资金支出效果和重点项目支出等情况，定量和定性分析项目资金的社会、经济效益，查找资金分配和管理中的薄弱环节，促进财政资金管理水平的提高。</w:t>
      </w:r>
      <w:bookmarkEnd w:id="58"/>
    </w:p>
    <w:p w:rsidR="001413D6" w:rsidRDefault="005273A3">
      <w:pPr>
        <w:ind w:firstLine="640"/>
      </w:pPr>
      <w:bookmarkStart w:id="59" w:name="_Toc16832"/>
      <w:r>
        <w:rPr>
          <w:rFonts w:hint="eastAsia"/>
        </w:rPr>
        <w:t>2.</w:t>
      </w:r>
      <w:r>
        <w:rPr>
          <w:rFonts w:hint="eastAsia"/>
        </w:rPr>
        <w:t>推动与规范南京市规划</w:t>
      </w:r>
      <w:r>
        <w:t>和自然资源</w:t>
      </w:r>
      <w:r>
        <w:rPr>
          <w:rFonts w:hint="eastAsia"/>
        </w:rPr>
        <w:t>政务信息化建设项目的绩效评价工作，不断提高资金管理的科学化、精细化水平。</w:t>
      </w:r>
      <w:bookmarkEnd w:id="59"/>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60" w:name="_Toc169686846"/>
      <w:bookmarkStart w:id="61" w:name="_Toc18717"/>
      <w:r>
        <w:rPr>
          <w:rFonts w:ascii="楷体_GB2312" w:eastAsia="楷体_GB2312" w:hAnsi="楷体" w:cs="楷体" w:hint="eastAsia"/>
          <w:color w:val="000000"/>
          <w:kern w:val="0"/>
          <w:szCs w:val="32"/>
        </w:rPr>
        <w:t>（二）评价原则</w:t>
      </w:r>
      <w:bookmarkEnd w:id="60"/>
      <w:bookmarkEnd w:id="61"/>
    </w:p>
    <w:p w:rsidR="001413D6" w:rsidRDefault="005273A3">
      <w:pPr>
        <w:ind w:firstLine="640"/>
      </w:pPr>
      <w:bookmarkStart w:id="62" w:name="_Toc6796"/>
      <w:r>
        <w:rPr>
          <w:rFonts w:hint="eastAsia"/>
        </w:rPr>
        <w:t>此次项目绩效评价遵循三项原则：一是坚持科学规范原</w:t>
      </w:r>
      <w:r>
        <w:rPr>
          <w:rFonts w:hint="eastAsia"/>
        </w:rPr>
        <w:t xml:space="preserve"> </w:t>
      </w:r>
      <w:r>
        <w:rPr>
          <w:rFonts w:hint="eastAsia"/>
        </w:rPr>
        <w:t>则，定量与定性分析相结合；二是坚持客观公正原则，严格按评价指标体系进行评价；三是坚持实事求是原则，依据调查基础数据，关注事权与财权匹配情况。重点关注项目的产出及效益情况等。本次评价共选择了</w:t>
      </w:r>
      <w:r>
        <w:rPr>
          <w:rFonts w:hint="eastAsia"/>
        </w:rPr>
        <w:t>4</w:t>
      </w:r>
      <w:r>
        <w:rPr>
          <w:rFonts w:hint="eastAsia"/>
        </w:rPr>
        <w:t>个一级指标、</w:t>
      </w:r>
      <w:r>
        <w:rPr>
          <w:rFonts w:hint="eastAsia"/>
        </w:rPr>
        <w:t>9</w:t>
      </w:r>
      <w:r>
        <w:rPr>
          <w:rFonts w:hint="eastAsia"/>
        </w:rPr>
        <w:t>个二级指标、</w:t>
      </w:r>
      <w:r>
        <w:rPr>
          <w:rFonts w:hint="eastAsia"/>
        </w:rPr>
        <w:t>19</w:t>
      </w:r>
      <w:r>
        <w:rPr>
          <w:rFonts w:hint="eastAsia"/>
        </w:rPr>
        <w:t>个三级指标，形成了此次总体评价的指标体系。</w:t>
      </w:r>
      <w:bookmarkEnd w:id="62"/>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63" w:name="_Toc9052"/>
      <w:bookmarkStart w:id="64" w:name="_Toc169686847"/>
      <w:r>
        <w:rPr>
          <w:rFonts w:ascii="楷体_GB2312" w:eastAsia="楷体_GB2312" w:hAnsi="楷体" w:cs="楷体" w:hint="eastAsia"/>
          <w:color w:val="000000"/>
          <w:kern w:val="0"/>
          <w:szCs w:val="32"/>
        </w:rPr>
        <w:t>（三）绩效目标设置情况</w:t>
      </w:r>
      <w:bookmarkEnd w:id="63"/>
      <w:bookmarkEnd w:id="64"/>
    </w:p>
    <w:p w:rsidR="001413D6" w:rsidRDefault="005273A3">
      <w:pPr>
        <w:ind w:firstLine="640"/>
      </w:pPr>
      <w:r>
        <w:rPr>
          <w:rFonts w:ascii="仿宋" w:hAnsi="仿宋" w:hint="eastAsia"/>
        </w:rPr>
        <w:t>2023年度智慧规划资源系统建设专项资金</w:t>
      </w:r>
      <w:r>
        <w:rPr>
          <w:rFonts w:hint="eastAsia"/>
        </w:rPr>
        <w:t>设置了较为具体的绩效目标。决策方面，设置了</w:t>
      </w:r>
      <w:r>
        <w:rPr>
          <w:rFonts w:ascii="Calibri" w:hAnsi="Calibri"/>
        </w:rPr>
        <w:t>立项依据充分性</w:t>
      </w:r>
      <w:r>
        <w:rPr>
          <w:rFonts w:ascii="Calibri" w:hAnsi="Calibri" w:hint="eastAsia"/>
        </w:rPr>
        <w:t>、</w:t>
      </w:r>
      <w:r>
        <w:rPr>
          <w:rFonts w:ascii="Calibri" w:hAnsi="Calibri"/>
        </w:rPr>
        <w:t>立项程序规范性</w:t>
      </w:r>
      <w:r>
        <w:rPr>
          <w:rFonts w:ascii="Calibri" w:hAnsi="Calibri" w:hint="eastAsia"/>
        </w:rPr>
        <w:t>等</w:t>
      </w:r>
      <w:r>
        <w:rPr>
          <w:rFonts w:ascii="Calibri" w:hAnsi="Calibri" w:hint="eastAsia"/>
        </w:rPr>
        <w:t>6</w:t>
      </w:r>
      <w:r>
        <w:rPr>
          <w:rFonts w:hint="eastAsia"/>
        </w:rPr>
        <w:t>个三级指标；过程方面，设置了预算执行率、</w:t>
      </w:r>
      <w:r>
        <w:rPr>
          <w:rFonts w:ascii="Calibri" w:hAnsi="Calibri"/>
        </w:rPr>
        <w:t>资金使用</w:t>
      </w:r>
      <w:r>
        <w:rPr>
          <w:rFonts w:ascii="Calibri" w:hAnsi="Calibri"/>
        </w:rPr>
        <w:lastRenderedPageBreak/>
        <w:t>合规性</w:t>
      </w:r>
      <w:r>
        <w:rPr>
          <w:rFonts w:ascii="Calibri" w:hAnsi="Calibri" w:hint="eastAsia"/>
        </w:rPr>
        <w:t>等</w:t>
      </w:r>
      <w:r>
        <w:rPr>
          <w:rFonts w:hint="eastAsia"/>
        </w:rPr>
        <w:t>4</w:t>
      </w:r>
      <w:r>
        <w:rPr>
          <w:rFonts w:hint="eastAsia"/>
        </w:rPr>
        <w:t>个三级指标；产出方面，设置了</w:t>
      </w:r>
      <w:r>
        <w:rPr>
          <w:rFonts w:ascii="Calibri" w:hAnsi="Calibri"/>
        </w:rPr>
        <w:t>实际完成率</w:t>
      </w:r>
      <w:r>
        <w:rPr>
          <w:rFonts w:hint="eastAsia"/>
        </w:rPr>
        <w:t>、</w:t>
      </w:r>
      <w:r>
        <w:rPr>
          <w:rFonts w:ascii="Calibri" w:hAnsi="Calibri"/>
        </w:rPr>
        <w:t>质量达标率</w:t>
      </w:r>
      <w:r>
        <w:rPr>
          <w:rFonts w:hint="eastAsia"/>
        </w:rPr>
        <w:t>等</w:t>
      </w:r>
      <w:r>
        <w:rPr>
          <w:rFonts w:hint="eastAsia"/>
        </w:rPr>
        <w:t>3</w:t>
      </w:r>
      <w:r>
        <w:rPr>
          <w:rFonts w:hint="eastAsia"/>
        </w:rPr>
        <w:t>个三级指标；效益方面，设置了优化营商环境、政务服务效能等</w:t>
      </w:r>
      <w:r>
        <w:rPr>
          <w:rFonts w:hint="eastAsia"/>
        </w:rPr>
        <w:t>6</w:t>
      </w:r>
      <w:r>
        <w:rPr>
          <w:rFonts w:hint="eastAsia"/>
        </w:rPr>
        <w:t>个三级指标，目标值设置符合年度工作计划、项目管理办法的要求。</w:t>
      </w:r>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65" w:name="_Toc4638"/>
      <w:bookmarkStart w:id="66" w:name="_Toc169686848"/>
      <w:r>
        <w:rPr>
          <w:rFonts w:ascii="楷体_GB2312" w:eastAsia="楷体_GB2312" w:hAnsi="楷体" w:cs="楷体" w:hint="eastAsia"/>
          <w:color w:val="000000"/>
          <w:kern w:val="0"/>
          <w:szCs w:val="32"/>
        </w:rPr>
        <w:t>（四）评价依据</w:t>
      </w:r>
      <w:bookmarkEnd w:id="65"/>
      <w:bookmarkEnd w:id="66"/>
    </w:p>
    <w:p w:rsidR="001413D6" w:rsidRDefault="005273A3">
      <w:pPr>
        <w:ind w:firstLine="640"/>
        <w:rPr>
          <w:szCs w:val="28"/>
        </w:rPr>
      </w:pPr>
      <w:bookmarkStart w:id="67" w:name="_Toc4341"/>
      <w:r>
        <w:rPr>
          <w:rFonts w:hint="eastAsia"/>
          <w:szCs w:val="28"/>
        </w:rPr>
        <w:t>《中华人民共和国国民经济和社会发展第十四个五年规划》</w:t>
      </w:r>
    </w:p>
    <w:p w:rsidR="001413D6" w:rsidRDefault="005273A3">
      <w:pPr>
        <w:ind w:firstLine="640"/>
        <w:rPr>
          <w:szCs w:val="28"/>
        </w:rPr>
      </w:pPr>
      <w:r>
        <w:rPr>
          <w:rFonts w:hint="eastAsia"/>
          <w:szCs w:val="28"/>
        </w:rPr>
        <w:t>《中共中央国务院关于建立国土空间规划体系并监督实施的若干意见》</w:t>
      </w:r>
    </w:p>
    <w:p w:rsidR="001413D6" w:rsidRDefault="005273A3">
      <w:pPr>
        <w:ind w:firstLine="640"/>
      </w:pPr>
      <w:r>
        <w:rPr>
          <w:rFonts w:hint="eastAsia"/>
        </w:rPr>
        <w:t>《自然资源三维立体时空数据库建设总体方案》（自然资办发〔</w:t>
      </w:r>
      <w:r>
        <w:t>2021</w:t>
      </w:r>
      <w:r>
        <w:rPr>
          <w:rFonts w:hint="eastAsia"/>
        </w:rPr>
        <w:t>〕</w:t>
      </w:r>
      <w:r>
        <w:t>21</w:t>
      </w:r>
      <w:r>
        <w:rPr>
          <w:rFonts w:hint="eastAsia"/>
        </w:rPr>
        <w:t>号）</w:t>
      </w:r>
    </w:p>
    <w:p w:rsidR="001413D6" w:rsidRDefault="005273A3">
      <w:pPr>
        <w:ind w:firstLine="640"/>
        <w:rPr>
          <w:szCs w:val="28"/>
        </w:rPr>
      </w:pPr>
      <w:r>
        <w:rPr>
          <w:rFonts w:hint="eastAsia"/>
          <w:szCs w:val="28"/>
        </w:rPr>
        <w:t>《关于全面开展工程建设项目审批制度改革的实施意见》（国办发</w:t>
      </w:r>
      <w:r>
        <w:rPr>
          <w:rFonts w:hint="eastAsia"/>
          <w:szCs w:val="28"/>
        </w:rPr>
        <w:t>[</w:t>
      </w:r>
      <w:r>
        <w:rPr>
          <w:szCs w:val="28"/>
        </w:rPr>
        <w:t>2019</w:t>
      </w:r>
      <w:r>
        <w:rPr>
          <w:rFonts w:hint="eastAsia"/>
          <w:szCs w:val="28"/>
        </w:rPr>
        <w:t>]</w:t>
      </w:r>
      <w:r>
        <w:rPr>
          <w:szCs w:val="28"/>
        </w:rPr>
        <w:t>11</w:t>
      </w:r>
      <w:r>
        <w:rPr>
          <w:rFonts w:hint="eastAsia"/>
          <w:szCs w:val="28"/>
        </w:rPr>
        <w:t>号）</w:t>
      </w:r>
    </w:p>
    <w:p w:rsidR="001413D6" w:rsidRDefault="005273A3">
      <w:pPr>
        <w:ind w:firstLine="640"/>
        <w:rPr>
          <w:szCs w:val="28"/>
        </w:rPr>
      </w:pPr>
      <w:r>
        <w:rPr>
          <w:rFonts w:hint="eastAsia"/>
          <w:szCs w:val="28"/>
        </w:rPr>
        <w:t>《国务院办公厅关于印发国家政务信息化项目建设管理办法的通知》（国办发</w:t>
      </w:r>
      <w:r>
        <w:rPr>
          <w:rFonts w:hint="eastAsia"/>
          <w:szCs w:val="28"/>
        </w:rPr>
        <w:t>[</w:t>
      </w:r>
      <w:r>
        <w:rPr>
          <w:szCs w:val="28"/>
        </w:rPr>
        <w:t>2019</w:t>
      </w:r>
      <w:r>
        <w:rPr>
          <w:rFonts w:hint="eastAsia"/>
          <w:szCs w:val="28"/>
        </w:rPr>
        <w:t>]</w:t>
      </w:r>
      <w:r>
        <w:rPr>
          <w:szCs w:val="28"/>
        </w:rPr>
        <w:t>57</w:t>
      </w:r>
      <w:r>
        <w:rPr>
          <w:rFonts w:hint="eastAsia"/>
          <w:szCs w:val="28"/>
        </w:rPr>
        <w:t>号）</w:t>
      </w:r>
    </w:p>
    <w:p w:rsidR="001413D6" w:rsidRDefault="005273A3">
      <w:pPr>
        <w:ind w:firstLine="640"/>
        <w:rPr>
          <w:szCs w:val="28"/>
        </w:rPr>
      </w:pPr>
      <w:r>
        <w:rPr>
          <w:rFonts w:hint="eastAsia"/>
          <w:szCs w:val="28"/>
        </w:rPr>
        <w:t>《中共中央关于全面深化改革若干重大问题的决定》</w:t>
      </w:r>
    </w:p>
    <w:p w:rsidR="001413D6" w:rsidRDefault="005273A3">
      <w:pPr>
        <w:ind w:firstLine="640"/>
        <w:rPr>
          <w:szCs w:val="28"/>
        </w:rPr>
      </w:pPr>
      <w:r>
        <w:rPr>
          <w:rFonts w:hint="eastAsia"/>
          <w:szCs w:val="28"/>
        </w:rPr>
        <w:t>《江苏省自然资源信息化建设总体方案》</w:t>
      </w:r>
      <w:r>
        <w:rPr>
          <w:rFonts w:hint="eastAsia"/>
          <w:szCs w:val="28"/>
        </w:rPr>
        <w:t>(</w:t>
      </w:r>
      <w:r>
        <w:rPr>
          <w:szCs w:val="28"/>
        </w:rPr>
        <w:t>苏自然资发〔</w:t>
      </w:r>
      <w:r>
        <w:rPr>
          <w:szCs w:val="28"/>
        </w:rPr>
        <w:t>2021</w:t>
      </w:r>
      <w:r>
        <w:rPr>
          <w:szCs w:val="28"/>
        </w:rPr>
        <w:t>〕</w:t>
      </w:r>
      <w:r>
        <w:rPr>
          <w:szCs w:val="28"/>
        </w:rPr>
        <w:t xml:space="preserve">77 </w:t>
      </w:r>
      <w:r>
        <w:rPr>
          <w:szCs w:val="28"/>
        </w:rPr>
        <w:t>号</w:t>
      </w:r>
      <w:r>
        <w:rPr>
          <w:szCs w:val="28"/>
        </w:rPr>
        <w:t>)</w:t>
      </w:r>
    </w:p>
    <w:p w:rsidR="001413D6" w:rsidRDefault="005273A3">
      <w:pPr>
        <w:ind w:firstLine="640"/>
        <w:rPr>
          <w:szCs w:val="28"/>
        </w:rPr>
      </w:pPr>
      <w:r>
        <w:rPr>
          <w:rFonts w:hint="eastAsia"/>
        </w:rPr>
        <w:t>《江苏省“十四五”新型基础设施建设规划》（苏政办发〔</w:t>
      </w:r>
      <w:r>
        <w:t>2021</w:t>
      </w:r>
      <w:r>
        <w:rPr>
          <w:rFonts w:hint="eastAsia"/>
        </w:rPr>
        <w:t>〕</w:t>
      </w:r>
      <w:r>
        <w:t>45</w:t>
      </w:r>
      <w:r>
        <w:rPr>
          <w:rFonts w:hint="eastAsia"/>
        </w:rPr>
        <w:t>号）</w:t>
      </w:r>
    </w:p>
    <w:p w:rsidR="001413D6" w:rsidRDefault="005273A3">
      <w:pPr>
        <w:ind w:firstLine="640"/>
        <w:rPr>
          <w:szCs w:val="28"/>
        </w:rPr>
      </w:pPr>
      <w:r>
        <w:rPr>
          <w:rFonts w:hint="eastAsia"/>
        </w:rPr>
        <w:t>《</w:t>
      </w:r>
      <w:r>
        <w:rPr>
          <w:rFonts w:hint="eastAsia"/>
        </w:rPr>
        <w:t>2021</w:t>
      </w:r>
      <w:r>
        <w:rPr>
          <w:rFonts w:hint="eastAsia"/>
        </w:rPr>
        <w:t>年江苏省深化“放管服”改革优化营商环境工作要点》（苏政办发〔</w:t>
      </w:r>
      <w:r>
        <w:rPr>
          <w:rFonts w:hint="eastAsia"/>
        </w:rPr>
        <w:t>2021</w:t>
      </w:r>
      <w:r>
        <w:rPr>
          <w:rFonts w:hint="eastAsia"/>
        </w:rPr>
        <w:t>〕</w:t>
      </w:r>
      <w:r>
        <w:rPr>
          <w:rFonts w:hint="eastAsia"/>
        </w:rPr>
        <w:t>11</w:t>
      </w:r>
      <w:r>
        <w:rPr>
          <w:rFonts w:hint="eastAsia"/>
        </w:rPr>
        <w:t>号）</w:t>
      </w:r>
    </w:p>
    <w:p w:rsidR="001413D6" w:rsidRDefault="005273A3">
      <w:pPr>
        <w:ind w:firstLine="640"/>
        <w:rPr>
          <w:szCs w:val="28"/>
        </w:rPr>
      </w:pPr>
      <w:r>
        <w:rPr>
          <w:rFonts w:hint="eastAsia"/>
          <w:szCs w:val="28"/>
        </w:rPr>
        <w:lastRenderedPageBreak/>
        <w:t>《</w:t>
      </w:r>
      <w:r>
        <w:rPr>
          <w:szCs w:val="28"/>
        </w:rPr>
        <w:t>南京市政务数据管理暂行办法</w:t>
      </w:r>
      <w:r>
        <w:rPr>
          <w:rFonts w:hint="eastAsia"/>
          <w:szCs w:val="28"/>
        </w:rPr>
        <w:t>》</w:t>
      </w:r>
    </w:p>
    <w:p w:rsidR="001413D6" w:rsidRDefault="005273A3">
      <w:pPr>
        <w:ind w:firstLine="640"/>
        <w:rPr>
          <w:szCs w:val="28"/>
        </w:rPr>
      </w:pPr>
      <w:r>
        <w:rPr>
          <w:rFonts w:hint="eastAsia"/>
          <w:szCs w:val="28"/>
        </w:rPr>
        <w:t>《</w:t>
      </w:r>
      <w:r>
        <w:rPr>
          <w:szCs w:val="28"/>
        </w:rPr>
        <w:t>南京市规划和自然资源信息化建设</w:t>
      </w:r>
      <w:r>
        <w:rPr>
          <w:rFonts w:hint="eastAsia"/>
          <w:szCs w:val="28"/>
        </w:rPr>
        <w:t>总体方案暨“十四五”建设规划》</w:t>
      </w:r>
    </w:p>
    <w:p w:rsidR="001413D6" w:rsidRDefault="005273A3">
      <w:pPr>
        <w:adjustRightInd w:val="0"/>
        <w:snapToGrid w:val="0"/>
        <w:spacing w:line="560" w:lineRule="exact"/>
        <w:ind w:firstLine="640"/>
        <w:outlineLvl w:val="1"/>
      </w:pPr>
      <w:r>
        <w:rPr>
          <w:rFonts w:hint="eastAsia"/>
        </w:rPr>
        <w:t>《南京市优化营商环境办法》（</w:t>
      </w:r>
      <w:r>
        <w:rPr>
          <w:rFonts w:hint="eastAsia"/>
        </w:rPr>
        <w:t>2021</w:t>
      </w:r>
      <w:r>
        <w:rPr>
          <w:rFonts w:hint="eastAsia"/>
        </w:rPr>
        <w:t>年）</w:t>
      </w:r>
    </w:p>
    <w:p w:rsidR="001413D6" w:rsidRDefault="005273A3">
      <w:pPr>
        <w:adjustRightInd w:val="0"/>
        <w:snapToGrid w:val="0"/>
        <w:spacing w:line="560" w:lineRule="exact"/>
        <w:ind w:firstLine="640"/>
        <w:outlineLvl w:val="1"/>
        <w:rPr>
          <w:rFonts w:ascii="楷体_GB2312" w:eastAsia="楷体_GB2312" w:hAnsi="楷体" w:cs="楷体"/>
          <w:color w:val="000000"/>
          <w:kern w:val="0"/>
          <w:szCs w:val="32"/>
        </w:rPr>
      </w:pPr>
      <w:bookmarkStart w:id="68" w:name="_Toc169686849"/>
      <w:r>
        <w:rPr>
          <w:rFonts w:ascii="楷体_GB2312" w:eastAsia="楷体_GB2312" w:hAnsi="楷体" w:cs="楷体" w:hint="eastAsia"/>
          <w:color w:val="000000"/>
          <w:kern w:val="0"/>
          <w:szCs w:val="32"/>
        </w:rPr>
        <w:t>（五）评价组织实施</w:t>
      </w:r>
      <w:bookmarkEnd w:id="67"/>
      <w:bookmarkEnd w:id="68"/>
    </w:p>
    <w:p w:rsidR="001413D6" w:rsidRDefault="005273A3">
      <w:pPr>
        <w:ind w:firstLine="640"/>
      </w:pPr>
      <w:bookmarkStart w:id="69" w:name="_Toc20533"/>
      <w:r>
        <w:rPr>
          <w:rFonts w:hint="eastAsia"/>
        </w:rPr>
        <w:t>通过调查访谈、现场核查等形式组织绩效评价。项目涉及实物现场、使用对象多，在资料收集过程中，可采用问卷调查的形式，向利益相关方了解情况或征询意见，必要时进行实地勘察审核和了解项目真实情况，开展评估论证</w:t>
      </w:r>
      <w:bookmarkEnd w:id="69"/>
      <w:r>
        <w:rPr>
          <w:rFonts w:hint="eastAsia"/>
        </w:rPr>
        <w:t>；项目涉及工作主体多、人员分散，在培训会、调研现场、评估会时，可组织特定人员开展访谈，了解项目应用情况，集中收集各方意见和建议。</w:t>
      </w:r>
    </w:p>
    <w:p w:rsidR="001413D6" w:rsidRDefault="001413D6">
      <w:pPr>
        <w:adjustRightInd w:val="0"/>
        <w:snapToGrid w:val="0"/>
        <w:spacing w:line="560" w:lineRule="exact"/>
        <w:ind w:firstLineChars="0" w:firstLine="0"/>
        <w:outlineLvl w:val="1"/>
        <w:rPr>
          <w:rFonts w:ascii="仿宋_GB2312" w:eastAsia="仿宋_GB2312" w:hAnsi="仿宋_GB2312" w:cs="仿宋_GB2312"/>
          <w:szCs w:val="32"/>
        </w:rPr>
        <w:sectPr w:rsidR="001413D6">
          <w:footerReference w:type="default" r:id="rId15"/>
          <w:pgSz w:w="11906" w:h="16838"/>
          <w:pgMar w:top="2098" w:right="1587" w:bottom="1701" w:left="1587" w:header="851" w:footer="992" w:gutter="0"/>
          <w:pgNumType w:start="1"/>
          <w:cols w:space="0"/>
          <w:docGrid w:type="lines" w:linePitch="312"/>
        </w:sectPr>
      </w:pPr>
    </w:p>
    <w:p w:rsidR="001413D6" w:rsidRDefault="005273A3">
      <w:pPr>
        <w:adjustRightInd w:val="0"/>
        <w:snapToGrid w:val="0"/>
        <w:spacing w:line="560" w:lineRule="exact"/>
        <w:ind w:firstLine="640"/>
        <w:outlineLvl w:val="0"/>
        <w:rPr>
          <w:rFonts w:ascii="黑体" w:eastAsia="黑体" w:hAnsi="黑体" w:cstheme="minorBidi"/>
          <w:szCs w:val="32"/>
        </w:rPr>
      </w:pPr>
      <w:bookmarkStart w:id="70" w:name="_Toc169686850"/>
      <w:r>
        <w:rPr>
          <w:rFonts w:ascii="黑体" w:eastAsia="黑体" w:hAnsi="黑体" w:cstheme="minorBidi" w:hint="eastAsia"/>
          <w:szCs w:val="32"/>
        </w:rPr>
        <w:lastRenderedPageBreak/>
        <w:t>附件：1.指标体系得分情况</w:t>
      </w:r>
      <w:bookmarkEnd w:id="70"/>
    </w:p>
    <w:p w:rsidR="001413D6" w:rsidRDefault="005273A3">
      <w:pPr>
        <w:ind w:firstLine="643"/>
        <w:jc w:val="center"/>
        <w:rPr>
          <w:rFonts w:ascii="仿宋" w:hAnsi="仿宋"/>
          <w:b/>
        </w:rPr>
      </w:pPr>
      <w:r>
        <w:rPr>
          <w:rFonts w:ascii="仿宋" w:hAnsi="仿宋" w:hint="eastAsia"/>
          <w:b/>
        </w:rPr>
        <w:t>2023年度智慧规划资源系统建设专项资金绩效评价表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75"/>
        <w:gridCol w:w="2652"/>
        <w:gridCol w:w="1097"/>
        <w:gridCol w:w="4856"/>
        <w:gridCol w:w="1483"/>
        <w:gridCol w:w="1152"/>
      </w:tblGrid>
      <w:tr w:rsidR="001413D6">
        <w:trPr>
          <w:trHeight w:val="20"/>
          <w:tblHeader/>
          <w:jc w:val="center"/>
        </w:trPr>
        <w:tc>
          <w:tcPr>
            <w:tcW w:w="454" w:type="pct"/>
            <w:tcBorders>
              <w:top w:val="single" w:sz="4" w:space="0" w:color="auto"/>
              <w:left w:val="single" w:sz="4" w:space="0" w:color="auto"/>
              <w:bottom w:val="single" w:sz="4" w:space="0" w:color="auto"/>
              <w:right w:val="single" w:sz="4" w:space="0" w:color="auto"/>
            </w:tcBorders>
            <w:vAlign w:val="center"/>
          </w:tcPr>
          <w:p w:rsidR="001413D6" w:rsidRDefault="005273A3">
            <w:pPr>
              <w:ind w:leftChars="-35" w:hangingChars="56" w:hanging="112"/>
              <w:jc w:val="center"/>
              <w:rPr>
                <w:rFonts w:ascii="仿宋" w:hAnsi="仿宋" w:cs="仿宋"/>
                <w:b/>
                <w:sz w:val="20"/>
                <w:szCs w:val="20"/>
              </w:rPr>
            </w:pPr>
            <w:r>
              <w:rPr>
                <w:rFonts w:ascii="仿宋" w:hAnsi="仿宋" w:cs="仿宋" w:hint="eastAsia"/>
                <w:b/>
                <w:sz w:val="20"/>
                <w:szCs w:val="20"/>
              </w:rPr>
              <w:t>一级指标</w:t>
            </w:r>
          </w:p>
        </w:tc>
        <w:tc>
          <w:tcPr>
            <w:tcW w:w="527" w:type="pct"/>
            <w:tcBorders>
              <w:top w:val="single" w:sz="4" w:space="0" w:color="auto"/>
              <w:left w:val="single" w:sz="4" w:space="0" w:color="auto"/>
              <w:bottom w:val="single" w:sz="4" w:space="0" w:color="auto"/>
              <w:right w:val="single" w:sz="4" w:space="0" w:color="auto"/>
            </w:tcBorders>
            <w:vAlign w:val="center"/>
          </w:tcPr>
          <w:p w:rsidR="001413D6" w:rsidRDefault="005273A3">
            <w:pPr>
              <w:ind w:leftChars="-15" w:hangingChars="24" w:hanging="48"/>
              <w:jc w:val="center"/>
              <w:rPr>
                <w:rFonts w:ascii="仿宋" w:hAnsi="仿宋" w:cs="仿宋"/>
                <w:b/>
                <w:sz w:val="20"/>
                <w:szCs w:val="20"/>
              </w:rPr>
            </w:pPr>
            <w:r>
              <w:rPr>
                <w:rFonts w:ascii="仿宋" w:hAnsi="仿宋" w:cs="仿宋" w:hint="eastAsia"/>
                <w:b/>
                <w:sz w:val="20"/>
                <w:szCs w:val="20"/>
              </w:rPr>
              <w:t>二级指标</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ind w:firstLineChars="0" w:firstLine="0"/>
              <w:jc w:val="center"/>
              <w:rPr>
                <w:rFonts w:ascii="仿宋" w:hAnsi="仿宋" w:cs="仿宋"/>
                <w:b/>
                <w:sz w:val="20"/>
                <w:szCs w:val="20"/>
              </w:rPr>
            </w:pPr>
            <w:r>
              <w:rPr>
                <w:rFonts w:ascii="仿宋" w:hAnsi="仿宋" w:cs="仿宋" w:hint="eastAsia"/>
                <w:b/>
                <w:sz w:val="20"/>
                <w:szCs w:val="20"/>
              </w:rPr>
              <w:t>三级指标</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ind w:firstLineChars="0" w:firstLine="0"/>
              <w:jc w:val="center"/>
              <w:rPr>
                <w:rFonts w:ascii="仿宋" w:hAnsi="仿宋" w:cs="仿宋"/>
                <w:b/>
                <w:sz w:val="20"/>
                <w:szCs w:val="20"/>
              </w:rPr>
            </w:pPr>
            <w:r>
              <w:rPr>
                <w:rFonts w:ascii="仿宋" w:hAnsi="仿宋" w:cs="仿宋" w:hint="eastAsia"/>
                <w:b/>
                <w:sz w:val="20"/>
                <w:szCs w:val="20"/>
              </w:rPr>
              <w:t>权重</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ind w:firstLine="402"/>
              <w:jc w:val="center"/>
              <w:rPr>
                <w:rFonts w:ascii="仿宋" w:hAnsi="仿宋" w:cs="仿宋"/>
                <w:b/>
                <w:sz w:val="20"/>
                <w:szCs w:val="20"/>
              </w:rPr>
            </w:pPr>
            <w:r>
              <w:rPr>
                <w:rFonts w:ascii="仿宋" w:hAnsi="仿宋" w:cs="仿宋" w:hint="eastAsia"/>
                <w:b/>
                <w:sz w:val="20"/>
                <w:szCs w:val="20"/>
              </w:rPr>
              <w:t>指标解释及公式</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ind w:firstLineChars="16" w:firstLine="32"/>
              <w:jc w:val="center"/>
              <w:rPr>
                <w:rFonts w:ascii="仿宋" w:hAnsi="仿宋" w:cs="仿宋"/>
                <w:b/>
                <w:sz w:val="20"/>
                <w:szCs w:val="20"/>
              </w:rPr>
            </w:pPr>
            <w:r>
              <w:rPr>
                <w:rFonts w:ascii="仿宋" w:hAnsi="仿宋" w:cs="仿宋" w:hint="eastAsia"/>
                <w:b/>
                <w:sz w:val="20"/>
                <w:szCs w:val="20"/>
              </w:rPr>
              <w:t>标杆值</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仿宋" w:hAnsi="仿宋" w:cs="仿宋"/>
                <w:b/>
                <w:sz w:val="20"/>
                <w:szCs w:val="20"/>
              </w:rPr>
            </w:pPr>
            <w:r>
              <w:rPr>
                <w:rFonts w:ascii="仿宋" w:hAnsi="仿宋" w:cs="仿宋" w:hint="eastAsia"/>
                <w:b/>
                <w:sz w:val="20"/>
                <w:szCs w:val="20"/>
              </w:rPr>
              <w:t>得分</w:t>
            </w:r>
          </w:p>
        </w:tc>
      </w:tr>
      <w:tr w:rsidR="001413D6">
        <w:trPr>
          <w:trHeight w:val="20"/>
          <w:jc w:val="center"/>
        </w:trPr>
        <w:tc>
          <w:tcPr>
            <w:tcW w:w="454" w:type="pct"/>
            <w:vMerge w:val="restart"/>
            <w:tcBorders>
              <w:top w:val="single" w:sz="4" w:space="0" w:color="auto"/>
              <w:left w:val="single" w:sz="4" w:space="0" w:color="auto"/>
              <w:right w:val="single" w:sz="4" w:space="0" w:color="auto"/>
            </w:tcBorders>
            <w:vAlign w:val="center"/>
          </w:tcPr>
          <w:p w:rsidR="001413D6" w:rsidRDefault="005273A3">
            <w:pPr>
              <w:ind w:leftChars="-35" w:hangingChars="62" w:hanging="112"/>
              <w:jc w:val="center"/>
              <w:rPr>
                <w:rFonts w:ascii="方正仿宋_GBK" w:eastAsia="方正仿宋_GBK" w:hAnsi="仿宋"/>
                <w:b/>
                <w:bCs/>
                <w:color w:val="000000"/>
                <w:sz w:val="18"/>
                <w:szCs w:val="18"/>
              </w:rPr>
            </w:pPr>
            <w:r>
              <w:rPr>
                <w:rFonts w:ascii="方正仿宋_GBK" w:eastAsia="方正仿宋_GBK" w:hAnsi="仿宋" w:hint="eastAsia"/>
                <w:b/>
                <w:bCs/>
                <w:color w:val="000000"/>
                <w:sz w:val="18"/>
                <w:szCs w:val="18"/>
              </w:rPr>
              <w:t>决策</w:t>
            </w:r>
          </w:p>
        </w:tc>
        <w:tc>
          <w:tcPr>
            <w:tcW w:w="527" w:type="pct"/>
            <w:vMerge w:val="restar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项目立项</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bCs/>
                <w:sz w:val="18"/>
                <w:szCs w:val="18"/>
              </w:rPr>
              <w:t>立项依据充分性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bCs/>
                <w:color w:val="000000"/>
                <w:sz w:val="18"/>
                <w:szCs w:val="18"/>
              </w:rPr>
            </w:pPr>
            <w:r>
              <w:rPr>
                <w:rFonts w:ascii="方正仿宋_GBK" w:eastAsia="方正仿宋_GBK" w:hAnsi="仿宋" w:hint="eastAsia"/>
                <w:bCs/>
                <w:color w:val="000000"/>
                <w:sz w:val="18"/>
                <w:szCs w:val="18"/>
              </w:rPr>
              <w:t>项目立项是否符合法律法规、相关政策、发展规划以及部门职责、用以反映和考核项目立项依据情况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充分</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r>
      <w:tr w:rsidR="001413D6">
        <w:trPr>
          <w:trHeight w:val="2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bottom w:val="single" w:sz="4" w:space="0" w:color="auto"/>
              <w:right w:val="single" w:sz="4" w:space="0" w:color="auto"/>
            </w:tcBorders>
            <w:vAlign w:val="center"/>
          </w:tcPr>
          <w:p w:rsidR="001413D6" w:rsidRDefault="001413D6">
            <w:pPr>
              <w:widowControl/>
              <w:ind w:firstLineChars="0" w:firstLine="0"/>
              <w:jc w:val="center"/>
              <w:rPr>
                <w:rFonts w:ascii="方正仿宋_GBK" w:eastAsia="方正仿宋_GBK" w:hAnsi="仿宋"/>
                <w:bCs/>
                <w:color w:val="000000"/>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bCs/>
                <w:sz w:val="18"/>
                <w:szCs w:val="18"/>
              </w:rPr>
              <w:t>立项程序规范性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bCs/>
                <w:color w:val="000000"/>
                <w:sz w:val="18"/>
                <w:szCs w:val="18"/>
              </w:rPr>
            </w:pPr>
            <w:r>
              <w:rPr>
                <w:rFonts w:ascii="方正仿宋_GBK" w:eastAsia="方正仿宋_GBK" w:hAnsi="仿宋" w:hint="eastAsia"/>
                <w:bCs/>
                <w:color w:val="000000"/>
                <w:sz w:val="18"/>
                <w:szCs w:val="18"/>
              </w:rPr>
              <w:t>项目申请、设立过程是否符合相关要求，用以反映和考核项目立项的规范情况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规范</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r>
      <w:tr w:rsidR="001413D6">
        <w:trPr>
          <w:trHeight w:val="2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val="restar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绩效目标</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bCs/>
                <w:sz w:val="18"/>
                <w:szCs w:val="18"/>
              </w:rPr>
              <w:t>绩效目标合理性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bCs/>
                <w:color w:val="000000"/>
                <w:sz w:val="18"/>
                <w:szCs w:val="18"/>
              </w:rPr>
            </w:pPr>
            <w:r>
              <w:rPr>
                <w:rFonts w:ascii="方正仿宋_GBK" w:eastAsia="方正仿宋_GBK" w:hAnsi="仿宋" w:hint="eastAsia"/>
                <w:bCs/>
                <w:color w:val="000000"/>
                <w:sz w:val="18"/>
                <w:szCs w:val="18"/>
              </w:rPr>
              <w:t>项目所设定的绩效目标是否依据充分，是否符合客观实际，用以反映和考核项目绩效目标与项目实施的相符情况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合理</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r>
      <w:tr w:rsidR="001413D6">
        <w:trPr>
          <w:trHeight w:val="2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bottom w:val="single" w:sz="4" w:space="0" w:color="auto"/>
              <w:right w:val="single" w:sz="4" w:space="0" w:color="auto"/>
            </w:tcBorders>
            <w:vAlign w:val="center"/>
          </w:tcPr>
          <w:p w:rsidR="001413D6" w:rsidRDefault="001413D6">
            <w:pPr>
              <w:widowControl/>
              <w:ind w:firstLineChars="0" w:firstLine="0"/>
              <w:jc w:val="center"/>
              <w:rPr>
                <w:rFonts w:ascii="方正仿宋_GBK" w:eastAsia="方正仿宋_GBK" w:hAnsi="仿宋"/>
                <w:bCs/>
                <w:color w:val="000000"/>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bCs/>
                <w:sz w:val="18"/>
                <w:szCs w:val="18"/>
              </w:rPr>
              <w:t>绩效指标明确性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bCs/>
                <w:color w:val="000000"/>
                <w:sz w:val="18"/>
                <w:szCs w:val="18"/>
              </w:rPr>
            </w:pPr>
            <w:r>
              <w:rPr>
                <w:rFonts w:ascii="方正仿宋_GBK" w:eastAsia="方正仿宋_GBK" w:hAnsi="仿宋" w:hint="eastAsia"/>
                <w:bCs/>
                <w:color w:val="000000"/>
                <w:sz w:val="18"/>
                <w:szCs w:val="18"/>
              </w:rPr>
              <w:t>依据绩效目标设定的绩效指标是否清晰、细化、可衡量等，用以反映和考核项目绩效目标的明细化情况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明确</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r>
      <w:tr w:rsidR="001413D6">
        <w:trPr>
          <w:trHeight w:val="2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val="restar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资金投入</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bCs/>
                <w:sz w:val="18"/>
                <w:szCs w:val="18"/>
              </w:rPr>
              <w:t>预算编制科学性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bCs/>
                <w:color w:val="000000"/>
                <w:sz w:val="18"/>
                <w:szCs w:val="18"/>
              </w:rPr>
            </w:pPr>
            <w:r>
              <w:rPr>
                <w:rFonts w:ascii="方正仿宋_GBK" w:eastAsia="方正仿宋_GBK" w:hAnsi="仿宋" w:hint="eastAsia"/>
                <w:bCs/>
                <w:color w:val="000000"/>
                <w:sz w:val="18"/>
                <w:szCs w:val="18"/>
              </w:rPr>
              <w:t>项目预算编制是否经过科学论证、有明确标准，资金额度与年度目标是否相适应，用以反映和考核项目预算编制的科学性、合理性情况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科学</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r>
      <w:tr w:rsidR="001413D6">
        <w:trPr>
          <w:trHeight w:val="292"/>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bottom w:val="single" w:sz="4" w:space="0" w:color="auto"/>
              <w:right w:val="single" w:sz="4" w:space="0" w:color="auto"/>
            </w:tcBorders>
            <w:vAlign w:val="center"/>
          </w:tcPr>
          <w:p w:rsidR="001413D6" w:rsidRDefault="001413D6">
            <w:pPr>
              <w:widowControl/>
              <w:ind w:firstLineChars="0" w:firstLine="0"/>
              <w:jc w:val="center"/>
              <w:rPr>
                <w:rFonts w:ascii="方正仿宋_GBK" w:eastAsia="方正仿宋_GBK" w:hAnsi="仿宋"/>
                <w:bCs/>
                <w:color w:val="000000"/>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bCs/>
                <w:sz w:val="18"/>
                <w:szCs w:val="18"/>
              </w:rPr>
              <w:t>资金分配合理性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bCs/>
                <w:color w:val="000000"/>
                <w:sz w:val="18"/>
                <w:szCs w:val="18"/>
              </w:rPr>
            </w:pPr>
            <w:r>
              <w:rPr>
                <w:rFonts w:ascii="方正仿宋_GBK" w:eastAsia="方正仿宋_GBK" w:hAnsi="仿宋" w:hint="eastAsia"/>
                <w:bCs/>
                <w:color w:val="000000"/>
                <w:sz w:val="18"/>
                <w:szCs w:val="18"/>
              </w:rPr>
              <w:t>项目预算资金分配是否有测算依据，与补助单位或地方实际是否相适应，用以反映和考核项目预算资金分配的科学性、合理性情况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合理</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2.5</w:t>
            </w:r>
          </w:p>
        </w:tc>
      </w:tr>
      <w:tr w:rsidR="001413D6">
        <w:trPr>
          <w:trHeight w:val="20"/>
          <w:jc w:val="center"/>
        </w:trPr>
        <w:tc>
          <w:tcPr>
            <w:tcW w:w="454" w:type="pct"/>
            <w:vMerge w:val="restart"/>
            <w:tcBorders>
              <w:top w:val="single" w:sz="4" w:space="0" w:color="auto"/>
              <w:left w:val="single" w:sz="4" w:space="0" w:color="auto"/>
              <w:right w:val="single" w:sz="4" w:space="0" w:color="auto"/>
            </w:tcBorders>
            <w:vAlign w:val="center"/>
          </w:tcPr>
          <w:p w:rsidR="001413D6" w:rsidRDefault="005273A3">
            <w:pPr>
              <w:ind w:leftChars="-35" w:hangingChars="62" w:hanging="112"/>
              <w:jc w:val="center"/>
              <w:rPr>
                <w:rFonts w:ascii="方正仿宋_GBK" w:eastAsia="方正仿宋_GBK" w:hAnsi="仿宋" w:cs="仿宋"/>
                <w:bCs/>
                <w:sz w:val="18"/>
                <w:szCs w:val="18"/>
              </w:rPr>
            </w:pPr>
            <w:r>
              <w:rPr>
                <w:rFonts w:ascii="方正仿宋_GBK" w:eastAsia="方正仿宋_GBK" w:hAnsi="仿宋" w:hint="eastAsia"/>
                <w:b/>
                <w:bCs/>
                <w:color w:val="000000"/>
                <w:sz w:val="18"/>
                <w:szCs w:val="18"/>
              </w:rPr>
              <w:t>过程</w:t>
            </w:r>
          </w:p>
        </w:tc>
        <w:tc>
          <w:tcPr>
            <w:tcW w:w="527" w:type="pct"/>
            <w:vMerge w:val="restar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bCs/>
                <w:color w:val="000000"/>
                <w:sz w:val="18"/>
                <w:szCs w:val="18"/>
              </w:rPr>
              <w:t>资金管理</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bCs/>
                <w:color w:val="000000"/>
                <w:sz w:val="18"/>
                <w:szCs w:val="18"/>
              </w:rPr>
              <w:t>预算执行率</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bCs/>
                <w:color w:val="000000"/>
                <w:sz w:val="18"/>
                <w:szCs w:val="18"/>
              </w:rPr>
              <w:t>10</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s="仿宋"/>
                <w:bCs/>
                <w:sz w:val="18"/>
                <w:szCs w:val="18"/>
              </w:rPr>
            </w:pPr>
            <w:r>
              <w:rPr>
                <w:rFonts w:ascii="方正仿宋_GBK" w:eastAsia="方正仿宋_GBK" w:hAnsi="仿宋" w:hint="eastAsia"/>
                <w:bCs/>
                <w:color w:val="000000"/>
                <w:sz w:val="18"/>
                <w:szCs w:val="18"/>
              </w:rPr>
              <w:t>项目预算资金是否按照计划执行，用以反映或考核项目预算执行情况，100%执行得满分，未100%按照预算执行视情况得分</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bCs/>
                <w:color w:val="000000"/>
                <w:sz w:val="18"/>
                <w:szCs w:val="18"/>
              </w:rPr>
              <w:t>100%</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6.68</w:t>
            </w:r>
          </w:p>
        </w:tc>
      </w:tr>
      <w:tr w:rsidR="001413D6">
        <w:trPr>
          <w:trHeight w:val="9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bottom w:val="single" w:sz="4" w:space="0" w:color="auto"/>
              <w:right w:val="single" w:sz="4" w:space="0" w:color="auto"/>
            </w:tcBorders>
            <w:vAlign w:val="center"/>
          </w:tcPr>
          <w:p w:rsidR="001413D6" w:rsidRDefault="001413D6">
            <w:pPr>
              <w:widowControl/>
              <w:ind w:firstLineChars="0" w:firstLine="0"/>
              <w:jc w:val="center"/>
              <w:rPr>
                <w:rFonts w:ascii="方正仿宋_GBK" w:eastAsia="方正仿宋_GBK" w:hAnsi="仿宋"/>
                <w:bCs/>
                <w:color w:val="000000"/>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资金使用合规性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bCs/>
                <w:color w:val="000000"/>
                <w:sz w:val="18"/>
                <w:szCs w:val="18"/>
              </w:rPr>
            </w:pPr>
            <w:r>
              <w:rPr>
                <w:rFonts w:ascii="方正仿宋_GBK" w:eastAsia="方正仿宋_GBK" w:hAnsi="仿宋" w:hint="eastAsia"/>
                <w:bCs/>
                <w:color w:val="000000"/>
                <w:sz w:val="18"/>
                <w:szCs w:val="18"/>
              </w:rPr>
              <w:t>项目资金使用是否符合相关的财务管理制度规定，用以反映和考核项目资金的规范运行情况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合规</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2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val="restar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组织实施</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管理制度健全性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bCs/>
                <w:color w:val="000000"/>
                <w:sz w:val="18"/>
                <w:szCs w:val="18"/>
              </w:rPr>
            </w:pPr>
            <w:r>
              <w:rPr>
                <w:rFonts w:ascii="方正仿宋_GBK" w:eastAsia="方正仿宋_GBK" w:hAnsi="仿宋" w:hint="eastAsia"/>
                <w:bCs/>
                <w:color w:val="000000"/>
                <w:sz w:val="18"/>
                <w:szCs w:val="18"/>
              </w:rPr>
              <w:t>项目实施单位的财务和业务管理制度是否健全，用以反映和考核财务和业务管理制度对项目顺利实施的保障情况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健全</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2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bottom w:val="single" w:sz="4" w:space="0" w:color="auto"/>
              <w:right w:val="single" w:sz="4" w:space="0" w:color="auto"/>
            </w:tcBorders>
            <w:vAlign w:val="center"/>
          </w:tcPr>
          <w:p w:rsidR="001413D6" w:rsidRDefault="001413D6">
            <w:pPr>
              <w:widowControl/>
              <w:ind w:firstLineChars="0" w:firstLine="0"/>
              <w:jc w:val="center"/>
              <w:rPr>
                <w:rFonts w:ascii="方正仿宋_GBK" w:eastAsia="方正仿宋_GBK" w:hAnsi="仿宋"/>
                <w:bCs/>
                <w:color w:val="000000"/>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制度执行有效性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olor w:val="000000"/>
                <w:sz w:val="18"/>
                <w:szCs w:val="18"/>
              </w:rPr>
            </w:pPr>
            <w:r>
              <w:rPr>
                <w:rFonts w:ascii="方正仿宋_GBK" w:eastAsia="方正仿宋_GBK" w:hAnsi="仿宋" w:hint="eastAsia"/>
                <w:color w:val="000000"/>
                <w:sz w:val="18"/>
                <w:szCs w:val="18"/>
              </w:rPr>
              <w:t>项目实施是否符合相关管理规定，用以反映和考核相关管理制度的有效执行情况</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有效</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90"/>
          <w:jc w:val="center"/>
        </w:trPr>
        <w:tc>
          <w:tcPr>
            <w:tcW w:w="454" w:type="pct"/>
            <w:vMerge w:val="restart"/>
            <w:tcBorders>
              <w:left w:val="single" w:sz="4" w:space="0" w:color="auto"/>
              <w:right w:val="single" w:sz="4" w:space="0" w:color="auto"/>
            </w:tcBorders>
            <w:vAlign w:val="center"/>
          </w:tcPr>
          <w:p w:rsidR="001413D6" w:rsidRDefault="005273A3">
            <w:pPr>
              <w:ind w:leftChars="-35" w:hangingChars="62" w:hanging="112"/>
              <w:jc w:val="center"/>
              <w:rPr>
                <w:rFonts w:ascii="方正仿宋_GBK" w:eastAsia="方正仿宋_GBK" w:hAnsi="仿宋"/>
                <w:b/>
                <w:bCs/>
                <w:color w:val="000000"/>
                <w:sz w:val="18"/>
                <w:szCs w:val="18"/>
              </w:rPr>
            </w:pPr>
            <w:r>
              <w:rPr>
                <w:rFonts w:ascii="方正仿宋_GBK" w:eastAsia="方正仿宋_GBK" w:hAnsi="仿宋" w:hint="eastAsia"/>
                <w:b/>
                <w:bCs/>
                <w:color w:val="000000"/>
                <w:sz w:val="18"/>
                <w:szCs w:val="18"/>
              </w:rPr>
              <w:lastRenderedPageBreak/>
              <w:t>产出</w:t>
            </w:r>
          </w:p>
        </w:tc>
        <w:tc>
          <w:tcPr>
            <w:tcW w:w="527" w:type="pc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olor w:val="000000"/>
                <w:sz w:val="18"/>
                <w:szCs w:val="18"/>
              </w:rPr>
            </w:pPr>
            <w:r>
              <w:rPr>
                <w:rFonts w:ascii="方正仿宋_GBK" w:eastAsia="方正仿宋_GBK" w:hAnsi="仿宋" w:hint="eastAsia"/>
                <w:color w:val="000000"/>
                <w:sz w:val="18"/>
                <w:szCs w:val="18"/>
              </w:rPr>
              <w:t>产出数量</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olor w:val="000000"/>
                <w:sz w:val="18"/>
                <w:szCs w:val="18"/>
              </w:rPr>
            </w:pPr>
            <w:r>
              <w:rPr>
                <w:rFonts w:ascii="方正仿宋_GBK" w:eastAsia="方正仿宋_GBK" w:hAnsi="仿宋" w:hint="eastAsia"/>
                <w:color w:val="000000"/>
                <w:sz w:val="18"/>
                <w:szCs w:val="18"/>
              </w:rPr>
              <w:t>实际完成率</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10</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olor w:val="000000"/>
                <w:sz w:val="18"/>
                <w:szCs w:val="18"/>
              </w:rPr>
            </w:pPr>
            <w:r>
              <w:rPr>
                <w:rFonts w:ascii="方正仿宋_GBK" w:eastAsia="方正仿宋_GBK" w:hAnsi="仿宋" w:hint="eastAsia"/>
                <w:color w:val="000000"/>
                <w:sz w:val="18"/>
                <w:szCs w:val="18"/>
              </w:rPr>
              <w:t>项目实施和实际产出数与计划产出数的比率，用以反映和考核项目产出数量目标的实现程度</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100%</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10</w:t>
            </w:r>
          </w:p>
        </w:tc>
      </w:tr>
      <w:tr w:rsidR="001413D6">
        <w:trPr>
          <w:trHeight w:val="9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olor w:val="000000"/>
                <w:sz w:val="18"/>
                <w:szCs w:val="18"/>
              </w:rPr>
            </w:pPr>
            <w:r>
              <w:rPr>
                <w:rFonts w:ascii="方正仿宋_GBK" w:eastAsia="方正仿宋_GBK" w:hAnsi="仿宋" w:hint="eastAsia"/>
                <w:color w:val="000000"/>
                <w:sz w:val="18"/>
                <w:szCs w:val="18"/>
              </w:rPr>
              <w:t>产出质量</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olor w:val="000000"/>
                <w:sz w:val="18"/>
                <w:szCs w:val="18"/>
              </w:rPr>
            </w:pPr>
            <w:r>
              <w:rPr>
                <w:rFonts w:ascii="方正仿宋_GBK" w:eastAsia="方正仿宋_GBK" w:hAnsi="仿宋" w:hint="eastAsia"/>
                <w:color w:val="000000"/>
                <w:sz w:val="18"/>
                <w:szCs w:val="18"/>
              </w:rPr>
              <w:t>质量达标率</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10</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olor w:val="000000"/>
                <w:sz w:val="18"/>
                <w:szCs w:val="18"/>
              </w:rPr>
            </w:pPr>
            <w:r>
              <w:rPr>
                <w:rFonts w:ascii="方正仿宋_GBK" w:eastAsia="方正仿宋_GBK" w:hAnsi="仿宋" w:hint="eastAsia"/>
                <w:color w:val="000000"/>
                <w:sz w:val="18"/>
                <w:szCs w:val="18"/>
              </w:rPr>
              <w:t>项目完成的质量达标产出数与实际产出数的比率，用以反映和考核项目产出质量目标的实现程度</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100%</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10</w:t>
            </w:r>
          </w:p>
        </w:tc>
      </w:tr>
      <w:tr w:rsidR="001413D6">
        <w:trPr>
          <w:trHeight w:val="9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olor w:val="000000"/>
                <w:sz w:val="18"/>
                <w:szCs w:val="18"/>
              </w:rPr>
            </w:pPr>
            <w:r>
              <w:rPr>
                <w:rFonts w:ascii="方正仿宋_GBK" w:eastAsia="方正仿宋_GBK" w:hAnsi="仿宋" w:hint="eastAsia"/>
                <w:color w:val="000000"/>
                <w:sz w:val="18"/>
                <w:szCs w:val="18"/>
              </w:rPr>
              <w:t>产出时效</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olor w:val="000000"/>
                <w:sz w:val="18"/>
                <w:szCs w:val="18"/>
              </w:rPr>
            </w:pPr>
            <w:r>
              <w:rPr>
                <w:rFonts w:ascii="方正仿宋_GBK" w:eastAsia="方正仿宋_GBK" w:hAnsi="仿宋" w:hint="eastAsia"/>
                <w:color w:val="000000"/>
                <w:sz w:val="18"/>
                <w:szCs w:val="18"/>
              </w:rPr>
              <w:t>完成及时性</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10</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olor w:val="000000"/>
                <w:sz w:val="18"/>
                <w:szCs w:val="18"/>
              </w:rPr>
            </w:pPr>
            <w:r>
              <w:rPr>
                <w:rFonts w:ascii="方正仿宋_GBK" w:eastAsia="方正仿宋_GBK" w:hAnsi="仿宋" w:hint="eastAsia"/>
                <w:color w:val="000000"/>
                <w:sz w:val="18"/>
                <w:szCs w:val="18"/>
              </w:rPr>
              <w:t>项目实际完成时间与计划完成时间的比较，用以反映和考核项目产出时效目标的实现程度</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按时交付</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10</w:t>
            </w:r>
          </w:p>
        </w:tc>
      </w:tr>
      <w:tr w:rsidR="001413D6">
        <w:trPr>
          <w:trHeight w:val="20"/>
          <w:jc w:val="center"/>
        </w:trPr>
        <w:tc>
          <w:tcPr>
            <w:tcW w:w="454" w:type="pct"/>
            <w:vMerge w:val="restart"/>
            <w:tcBorders>
              <w:left w:val="single" w:sz="4" w:space="0" w:color="auto"/>
              <w:right w:val="single" w:sz="4" w:space="0" w:color="auto"/>
            </w:tcBorders>
            <w:vAlign w:val="center"/>
          </w:tcPr>
          <w:p w:rsidR="001413D6" w:rsidRDefault="005273A3">
            <w:pPr>
              <w:ind w:leftChars="-35" w:hangingChars="62" w:hanging="112"/>
              <w:jc w:val="center"/>
              <w:rPr>
                <w:rFonts w:ascii="方正仿宋_GBK" w:eastAsia="方正仿宋_GBK" w:hAnsi="仿宋"/>
                <w:b/>
                <w:bCs/>
                <w:color w:val="000000"/>
                <w:sz w:val="18"/>
                <w:szCs w:val="18"/>
              </w:rPr>
            </w:pPr>
            <w:r>
              <w:rPr>
                <w:rFonts w:ascii="方正仿宋_GBK" w:eastAsia="方正仿宋_GBK" w:hAnsi="仿宋" w:hint="eastAsia"/>
                <w:b/>
                <w:bCs/>
                <w:color w:val="000000"/>
                <w:sz w:val="18"/>
                <w:szCs w:val="18"/>
              </w:rPr>
              <w:t>效益</w:t>
            </w:r>
          </w:p>
        </w:tc>
        <w:tc>
          <w:tcPr>
            <w:tcW w:w="527" w:type="pct"/>
            <w:vMerge w:val="restart"/>
            <w:tcBorders>
              <w:top w:val="single" w:sz="4" w:space="0" w:color="auto"/>
              <w:left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olor w:val="000000"/>
                <w:sz w:val="18"/>
                <w:szCs w:val="18"/>
              </w:rPr>
            </w:pPr>
            <w:r>
              <w:rPr>
                <w:rFonts w:ascii="方正仿宋_GBK" w:eastAsia="方正仿宋_GBK" w:hAnsi="仿宋" w:hint="eastAsia"/>
                <w:color w:val="000000"/>
                <w:sz w:val="18"/>
                <w:szCs w:val="18"/>
              </w:rPr>
              <w:t>社会效益</w:t>
            </w: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hint="eastAsia"/>
                <w:bCs/>
                <w:sz w:val="18"/>
                <w:szCs w:val="18"/>
              </w:rPr>
              <w:t>优化营商环境</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left"/>
              <w:rPr>
                <w:rFonts w:ascii="方正仿宋_GBK" w:eastAsia="方正仿宋_GBK" w:hAnsi="仿宋" w:cs="仿宋"/>
                <w:bCs/>
                <w:sz w:val="18"/>
                <w:szCs w:val="18"/>
              </w:rPr>
            </w:pPr>
            <w:r>
              <w:rPr>
                <w:rFonts w:ascii="方正仿宋_GBK" w:eastAsia="方正仿宋_GBK" w:hAnsi="仿宋" w:hint="eastAsia"/>
                <w:color w:val="000000"/>
                <w:sz w:val="18"/>
                <w:szCs w:val="18"/>
              </w:rPr>
              <w:t>定性评价，考察</w:t>
            </w:r>
            <w:r>
              <w:rPr>
                <w:rFonts w:ascii="方正仿宋_GBK" w:eastAsia="方正仿宋_GBK" w:hAnsi="仿宋" w:cs="仿宋" w:hint="eastAsia"/>
                <w:bCs/>
                <w:sz w:val="18"/>
                <w:szCs w:val="18"/>
              </w:rPr>
              <w:t>营商环境改善</w:t>
            </w:r>
            <w:r>
              <w:rPr>
                <w:rFonts w:ascii="方正仿宋_GBK" w:eastAsia="方正仿宋_GBK" w:hAnsi="仿宋" w:hint="eastAsia"/>
                <w:color w:val="000000"/>
                <w:sz w:val="18"/>
                <w:szCs w:val="18"/>
              </w:rPr>
              <w:t>能力，评价为“有效改善”得权重分的100%；评级为“较好改善”得权重分的70%；评级为“不太改善”得权重分的30%；评级为“未改善”的不得分</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color w:val="000000"/>
                <w:sz w:val="18"/>
                <w:szCs w:val="18"/>
              </w:rPr>
              <w:t>有效改善</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625"/>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right w:val="single" w:sz="4" w:space="0" w:color="auto"/>
            </w:tcBorders>
            <w:vAlign w:val="center"/>
          </w:tcPr>
          <w:p w:rsidR="001413D6" w:rsidRDefault="001413D6">
            <w:pPr>
              <w:widowControl/>
              <w:ind w:firstLineChars="0" w:firstLine="0"/>
              <w:rPr>
                <w:rFonts w:ascii="方正仿宋_GBK" w:eastAsia="方正仿宋_GBK" w:hAnsi="仿宋" w:cs="仿宋"/>
                <w:bCs/>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hint="eastAsia"/>
                <w:bCs/>
                <w:sz w:val="18"/>
                <w:szCs w:val="18"/>
              </w:rPr>
              <w:t>统一审批监管</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s="仿宋"/>
                <w:bCs/>
                <w:sz w:val="18"/>
                <w:szCs w:val="18"/>
              </w:rPr>
            </w:pPr>
            <w:r>
              <w:rPr>
                <w:rFonts w:ascii="方正仿宋_GBK" w:eastAsia="方正仿宋_GBK" w:hAnsi="仿宋" w:hint="eastAsia"/>
                <w:color w:val="000000"/>
                <w:sz w:val="18"/>
                <w:szCs w:val="18"/>
              </w:rPr>
              <w:t>定性评价，考察</w:t>
            </w:r>
            <w:r>
              <w:rPr>
                <w:rFonts w:ascii="方正仿宋_GBK" w:eastAsia="方正仿宋_GBK" w:hAnsi="仿宋" w:cs="仿宋" w:hint="eastAsia"/>
                <w:bCs/>
                <w:sz w:val="18"/>
                <w:szCs w:val="18"/>
              </w:rPr>
              <w:t>统一审批监管业务</w:t>
            </w:r>
            <w:r>
              <w:rPr>
                <w:rFonts w:ascii="方正仿宋_GBK" w:eastAsia="方正仿宋_GBK" w:hAnsi="仿宋" w:hint="eastAsia"/>
                <w:color w:val="000000"/>
                <w:sz w:val="18"/>
                <w:szCs w:val="18"/>
              </w:rPr>
              <w:t>能力，评价为“有效统一”得权重分的100%；评级为“较好统一”得权重分的70%；评级为“不太统一”得权重分的30%；评级为“未统一”的不得分</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color w:val="000000"/>
                <w:sz w:val="18"/>
                <w:szCs w:val="18"/>
              </w:rPr>
              <w:t>有效统一</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197"/>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right w:val="single" w:sz="4" w:space="0" w:color="auto"/>
            </w:tcBorders>
            <w:vAlign w:val="center"/>
          </w:tcPr>
          <w:p w:rsidR="001413D6" w:rsidRDefault="001413D6">
            <w:pPr>
              <w:widowControl/>
              <w:ind w:firstLine="360"/>
              <w:jc w:val="center"/>
              <w:rPr>
                <w:rFonts w:ascii="方正仿宋_GBK" w:eastAsia="方正仿宋_GBK" w:hAnsi="仿宋" w:cs="仿宋"/>
                <w:bCs/>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hint="eastAsia"/>
                <w:bCs/>
                <w:sz w:val="18"/>
                <w:szCs w:val="18"/>
              </w:rPr>
              <w:t>政务服务效能</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textAlignment w:val="center"/>
              <w:rPr>
                <w:rFonts w:ascii="方正仿宋_GBK" w:eastAsia="方正仿宋_GBK" w:hAnsi="仿宋" w:cs="仿宋_GB2312"/>
                <w:color w:val="000000"/>
                <w:sz w:val="18"/>
                <w:szCs w:val="18"/>
              </w:rPr>
            </w:pPr>
            <w:r>
              <w:rPr>
                <w:rFonts w:ascii="方正仿宋_GBK" w:eastAsia="方正仿宋_GBK" w:hAnsi="仿宋" w:hint="eastAsia"/>
                <w:color w:val="000000"/>
                <w:sz w:val="18"/>
                <w:szCs w:val="18"/>
              </w:rPr>
              <w:t>定性评价，考察</w:t>
            </w:r>
            <w:r>
              <w:rPr>
                <w:rFonts w:ascii="方正仿宋_GBK" w:eastAsia="方正仿宋_GBK" w:hAnsi="仿宋" w:cs="仿宋" w:hint="eastAsia"/>
                <w:bCs/>
                <w:sz w:val="18"/>
                <w:szCs w:val="18"/>
              </w:rPr>
              <w:t>政务服务效能提升</w:t>
            </w:r>
            <w:r>
              <w:rPr>
                <w:rFonts w:ascii="方正仿宋_GBK" w:eastAsia="方正仿宋_GBK" w:hAnsi="仿宋" w:hint="eastAsia"/>
                <w:color w:val="000000"/>
                <w:sz w:val="18"/>
                <w:szCs w:val="18"/>
              </w:rPr>
              <w:t>能力，评价为“有效提高”得权重分的100%；评级为“较有效提高”得权重分的70%；评级为“不太提高”得权重分的30%；评级为“未提高”的不得分</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color w:val="000000"/>
                <w:sz w:val="18"/>
                <w:szCs w:val="18"/>
              </w:rPr>
              <w:t>有效提高</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79"/>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right w:val="single" w:sz="4" w:space="0" w:color="auto"/>
            </w:tcBorders>
            <w:vAlign w:val="center"/>
          </w:tcPr>
          <w:p w:rsidR="001413D6" w:rsidRDefault="001413D6">
            <w:pPr>
              <w:widowControl/>
              <w:ind w:firstLine="360"/>
              <w:jc w:val="center"/>
              <w:rPr>
                <w:rFonts w:ascii="方正仿宋_GBK" w:eastAsia="方正仿宋_GBK" w:hAnsi="仿宋" w:cs="仿宋"/>
                <w:bCs/>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hint="eastAsia"/>
                <w:bCs/>
                <w:sz w:val="18"/>
                <w:szCs w:val="18"/>
              </w:rPr>
              <w:t>提升规划和自然资源数字化治理能力</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s="仿宋"/>
                <w:bCs/>
                <w:sz w:val="18"/>
                <w:szCs w:val="18"/>
              </w:rPr>
            </w:pPr>
            <w:r>
              <w:rPr>
                <w:rFonts w:ascii="方正仿宋_GBK" w:eastAsia="方正仿宋_GBK" w:hAnsi="仿宋" w:hint="eastAsia"/>
                <w:bCs/>
                <w:color w:val="000000"/>
                <w:sz w:val="18"/>
                <w:szCs w:val="18"/>
              </w:rPr>
              <w:t>定性评价，考察</w:t>
            </w:r>
            <w:r>
              <w:rPr>
                <w:rFonts w:ascii="方正仿宋_GBK" w:eastAsia="方正仿宋_GBK" w:hAnsi="仿宋" w:cs="仿宋" w:hint="eastAsia"/>
                <w:bCs/>
                <w:sz w:val="18"/>
                <w:szCs w:val="18"/>
              </w:rPr>
              <w:t>规划和自然资源数字化治理能力</w:t>
            </w:r>
            <w:r>
              <w:rPr>
                <w:rFonts w:ascii="方正仿宋_GBK" w:eastAsia="方正仿宋_GBK" w:hAnsi="仿宋" w:hint="eastAsia"/>
                <w:bCs/>
                <w:color w:val="000000"/>
                <w:sz w:val="18"/>
                <w:szCs w:val="18"/>
              </w:rPr>
              <w:t>，</w:t>
            </w:r>
            <w:r>
              <w:rPr>
                <w:rFonts w:ascii="方正仿宋_GBK" w:eastAsia="方正仿宋_GBK" w:hAnsi="仿宋" w:hint="eastAsia"/>
                <w:color w:val="000000"/>
                <w:sz w:val="18"/>
                <w:szCs w:val="18"/>
              </w:rPr>
              <w:t>评价为“优”得权重分的100%；评级为“良”得权重分的70%；评级为“中”得权重分的30%；评级为“差”的不得分</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bCs/>
                <w:color w:val="000000"/>
                <w:sz w:val="18"/>
                <w:szCs w:val="18"/>
              </w:rPr>
              <w:t>优</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2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right w:val="single" w:sz="4" w:space="0" w:color="auto"/>
            </w:tcBorders>
            <w:vAlign w:val="center"/>
          </w:tcPr>
          <w:p w:rsidR="001413D6" w:rsidRDefault="001413D6">
            <w:pPr>
              <w:widowControl/>
              <w:ind w:firstLine="360"/>
              <w:jc w:val="center"/>
              <w:rPr>
                <w:rFonts w:ascii="方正仿宋_GBK" w:eastAsia="方正仿宋_GBK" w:hAnsi="仿宋" w:cs="仿宋"/>
                <w:bCs/>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cs="仿宋" w:hint="eastAsia"/>
                <w:bCs/>
                <w:sz w:val="18"/>
                <w:szCs w:val="18"/>
              </w:rPr>
              <w:t>支撑规划资源应用体系建设</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s="仿宋"/>
                <w:bCs/>
                <w:sz w:val="18"/>
                <w:szCs w:val="18"/>
              </w:rPr>
            </w:pPr>
            <w:r>
              <w:rPr>
                <w:rFonts w:ascii="方正仿宋_GBK" w:eastAsia="方正仿宋_GBK" w:hAnsi="仿宋" w:hint="eastAsia"/>
                <w:color w:val="000000"/>
                <w:sz w:val="18"/>
                <w:szCs w:val="18"/>
              </w:rPr>
              <w:t>定性评价，考察对于</w:t>
            </w:r>
            <w:r>
              <w:rPr>
                <w:rFonts w:ascii="方正仿宋_GBK" w:eastAsia="方正仿宋_GBK" w:hAnsi="仿宋" w:cs="仿宋" w:hint="eastAsia"/>
                <w:bCs/>
                <w:sz w:val="18"/>
                <w:szCs w:val="18"/>
              </w:rPr>
              <w:t>规划资源应用体系建设的支撑能力</w:t>
            </w:r>
            <w:r>
              <w:rPr>
                <w:rFonts w:ascii="方正仿宋_GBK" w:eastAsia="方正仿宋_GBK" w:hAnsi="仿宋" w:hint="eastAsia"/>
                <w:color w:val="000000"/>
                <w:sz w:val="18"/>
                <w:szCs w:val="18"/>
              </w:rPr>
              <w:t>，评价为“有力支撑”得权重分的100%；评级为“较好支撑”得权重分的70%；评级为“不太支撑”得权重分的30%；评级为“未支撑”的不得分</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color w:val="000000"/>
                <w:sz w:val="18"/>
                <w:szCs w:val="18"/>
              </w:rPr>
              <w:t>有力支撑</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20"/>
          <w:jc w:val="center"/>
        </w:trPr>
        <w:tc>
          <w:tcPr>
            <w:tcW w:w="454" w:type="pct"/>
            <w:vMerge/>
            <w:tcBorders>
              <w:left w:val="single" w:sz="4" w:space="0" w:color="auto"/>
              <w:right w:val="single" w:sz="4" w:space="0" w:color="auto"/>
            </w:tcBorders>
            <w:vAlign w:val="center"/>
          </w:tcPr>
          <w:p w:rsidR="001413D6" w:rsidRDefault="001413D6">
            <w:pPr>
              <w:ind w:leftChars="-35" w:hangingChars="62" w:hanging="112"/>
              <w:jc w:val="center"/>
              <w:rPr>
                <w:rFonts w:ascii="方正仿宋_GBK" w:eastAsia="方正仿宋_GBK" w:hAnsi="仿宋"/>
                <w:b/>
                <w:bCs/>
                <w:color w:val="000000"/>
                <w:sz w:val="18"/>
                <w:szCs w:val="18"/>
              </w:rPr>
            </w:pPr>
          </w:p>
        </w:tc>
        <w:tc>
          <w:tcPr>
            <w:tcW w:w="527" w:type="pct"/>
            <w:vMerge/>
            <w:tcBorders>
              <w:left w:val="single" w:sz="4" w:space="0" w:color="auto"/>
              <w:right w:val="single" w:sz="4" w:space="0" w:color="auto"/>
            </w:tcBorders>
            <w:vAlign w:val="center"/>
          </w:tcPr>
          <w:p w:rsidR="001413D6" w:rsidRDefault="001413D6">
            <w:pPr>
              <w:widowControl/>
              <w:ind w:firstLine="360"/>
              <w:jc w:val="center"/>
              <w:rPr>
                <w:rFonts w:ascii="方正仿宋_GBK" w:eastAsia="方正仿宋_GBK" w:hAnsi="仿宋" w:cs="仿宋"/>
                <w:bCs/>
                <w:sz w:val="18"/>
                <w:szCs w:val="18"/>
              </w:rPr>
            </w:pPr>
          </w:p>
        </w:tc>
        <w:tc>
          <w:tcPr>
            <w:tcW w:w="947"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color w:val="000000"/>
                <w:sz w:val="18"/>
                <w:szCs w:val="18"/>
              </w:rPr>
              <w:t>应用并发保障</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bCs/>
                <w:color w:val="000000"/>
                <w:sz w:val="18"/>
                <w:szCs w:val="18"/>
              </w:rPr>
              <w:t>5</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rPr>
                <w:rFonts w:ascii="方正仿宋_GBK" w:eastAsia="方正仿宋_GBK" w:hAnsi="仿宋" w:cs="仿宋_GB2312"/>
                <w:color w:val="000000"/>
                <w:kern w:val="0"/>
                <w:sz w:val="18"/>
                <w:szCs w:val="18"/>
                <w:lang w:bidi="ar"/>
              </w:rPr>
            </w:pPr>
            <w:r>
              <w:rPr>
                <w:rFonts w:ascii="方正仿宋_GBK" w:eastAsia="方正仿宋_GBK" w:hAnsi="仿宋" w:hint="eastAsia"/>
                <w:color w:val="000000"/>
                <w:sz w:val="18"/>
                <w:szCs w:val="18"/>
              </w:rPr>
              <w:t>定性评价，考察系统整体并发用户保障能力，评价为“有效保障”得权重分的100%；评级为“较好保障”得权重分的</w:t>
            </w:r>
            <w:r>
              <w:rPr>
                <w:rFonts w:ascii="方正仿宋_GBK" w:eastAsia="方正仿宋_GBK" w:hAnsi="仿宋" w:hint="eastAsia"/>
                <w:color w:val="000000"/>
                <w:sz w:val="18"/>
                <w:szCs w:val="18"/>
              </w:rPr>
              <w:lastRenderedPageBreak/>
              <w:t>70%；评级为“不太保障”得权重分的30%；评级为“未保障”的不得分</w:t>
            </w: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cs="仿宋"/>
                <w:bCs/>
                <w:sz w:val="18"/>
                <w:szCs w:val="18"/>
              </w:rPr>
            </w:pPr>
            <w:r>
              <w:rPr>
                <w:rFonts w:ascii="方正仿宋_GBK" w:eastAsia="方正仿宋_GBK" w:hAnsi="仿宋" w:hint="eastAsia"/>
                <w:color w:val="000000"/>
                <w:sz w:val="18"/>
                <w:szCs w:val="18"/>
              </w:rPr>
              <w:lastRenderedPageBreak/>
              <w:t>有效保障</w:t>
            </w: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方正仿宋_GBK" w:eastAsia="方正仿宋_GBK" w:hAnsi="仿宋"/>
                <w:bCs/>
                <w:color w:val="000000"/>
                <w:sz w:val="18"/>
                <w:szCs w:val="18"/>
              </w:rPr>
            </w:pPr>
            <w:r>
              <w:rPr>
                <w:rFonts w:ascii="方正仿宋_GBK" w:eastAsia="方正仿宋_GBK" w:hAnsi="仿宋" w:hint="eastAsia"/>
                <w:bCs/>
                <w:color w:val="000000"/>
                <w:sz w:val="18"/>
                <w:szCs w:val="18"/>
              </w:rPr>
              <w:t>5</w:t>
            </w:r>
          </w:p>
        </w:tc>
      </w:tr>
      <w:tr w:rsidR="001413D6">
        <w:trPr>
          <w:trHeight w:val="20"/>
          <w:jc w:val="center"/>
        </w:trPr>
        <w:tc>
          <w:tcPr>
            <w:tcW w:w="1929" w:type="pct"/>
            <w:gridSpan w:val="3"/>
            <w:tcBorders>
              <w:left w:val="single" w:sz="4" w:space="0" w:color="auto"/>
              <w:right w:val="single" w:sz="4" w:space="0" w:color="auto"/>
            </w:tcBorders>
            <w:vAlign w:val="center"/>
          </w:tcPr>
          <w:p w:rsidR="001413D6" w:rsidRDefault="005273A3">
            <w:pPr>
              <w:widowControl/>
              <w:ind w:firstLine="400"/>
              <w:jc w:val="center"/>
              <w:rPr>
                <w:rFonts w:ascii="仿宋" w:hAnsi="仿宋" w:cs="仿宋"/>
                <w:bCs/>
                <w:sz w:val="20"/>
                <w:szCs w:val="20"/>
              </w:rPr>
            </w:pPr>
            <w:r>
              <w:rPr>
                <w:rFonts w:ascii="仿宋" w:hAnsi="仿宋" w:cs="仿宋" w:hint="eastAsia"/>
                <w:bCs/>
                <w:sz w:val="20"/>
                <w:szCs w:val="20"/>
              </w:rPr>
              <w:t>合计</w:t>
            </w:r>
          </w:p>
        </w:tc>
        <w:tc>
          <w:tcPr>
            <w:tcW w:w="39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仿宋" w:hAnsi="仿宋" w:cs="仿宋"/>
                <w:bCs/>
                <w:sz w:val="20"/>
                <w:szCs w:val="20"/>
              </w:rPr>
            </w:pPr>
            <w:r>
              <w:rPr>
                <w:rFonts w:ascii="仿宋" w:hAnsi="仿宋" w:cs="仿宋" w:hint="eastAsia"/>
                <w:bCs/>
                <w:sz w:val="20"/>
                <w:szCs w:val="20"/>
              </w:rPr>
              <w:t>100</w:t>
            </w:r>
          </w:p>
        </w:tc>
        <w:tc>
          <w:tcPr>
            <w:tcW w:w="1735" w:type="pct"/>
            <w:tcBorders>
              <w:top w:val="single" w:sz="4" w:space="0" w:color="auto"/>
              <w:left w:val="single" w:sz="4" w:space="0" w:color="auto"/>
              <w:bottom w:val="single" w:sz="4" w:space="0" w:color="auto"/>
              <w:right w:val="single" w:sz="4" w:space="0" w:color="auto"/>
            </w:tcBorders>
            <w:vAlign w:val="center"/>
          </w:tcPr>
          <w:p w:rsidR="001413D6" w:rsidRDefault="001413D6">
            <w:pPr>
              <w:widowControl/>
              <w:ind w:firstLine="400"/>
              <w:jc w:val="center"/>
              <w:rPr>
                <w:rFonts w:ascii="仿宋" w:hAnsi="仿宋" w:cs="仿宋"/>
                <w:bCs/>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1413D6" w:rsidRDefault="001413D6">
            <w:pPr>
              <w:widowControl/>
              <w:ind w:firstLine="400"/>
              <w:jc w:val="center"/>
              <w:rPr>
                <w:rFonts w:ascii="仿宋" w:hAnsi="仿宋" w:cs="仿宋"/>
                <w:bCs/>
                <w:sz w:val="20"/>
                <w:szCs w:val="20"/>
              </w:rPr>
            </w:pPr>
          </w:p>
        </w:tc>
        <w:tc>
          <w:tcPr>
            <w:tcW w:w="412" w:type="pct"/>
            <w:tcBorders>
              <w:top w:val="single" w:sz="4" w:space="0" w:color="auto"/>
              <w:left w:val="single" w:sz="4" w:space="0" w:color="auto"/>
              <w:bottom w:val="single" w:sz="4" w:space="0" w:color="auto"/>
              <w:right w:val="single" w:sz="4" w:space="0" w:color="auto"/>
            </w:tcBorders>
            <w:vAlign w:val="center"/>
          </w:tcPr>
          <w:p w:rsidR="001413D6" w:rsidRDefault="005273A3">
            <w:pPr>
              <w:widowControl/>
              <w:ind w:firstLineChars="0" w:firstLine="0"/>
              <w:jc w:val="center"/>
              <w:rPr>
                <w:rFonts w:ascii="仿宋" w:hAnsi="仿宋" w:cs="仿宋"/>
                <w:bCs/>
                <w:sz w:val="20"/>
                <w:szCs w:val="20"/>
              </w:rPr>
            </w:pPr>
            <w:r>
              <w:rPr>
                <w:rFonts w:ascii="仿宋" w:hAnsi="仿宋" w:cs="仿宋" w:hint="eastAsia"/>
                <w:bCs/>
                <w:sz w:val="20"/>
                <w:szCs w:val="20"/>
              </w:rPr>
              <w:t>96</w:t>
            </w:r>
            <w:r>
              <w:rPr>
                <w:rFonts w:ascii="仿宋" w:hAnsi="仿宋" w:cs="仿宋"/>
                <w:bCs/>
                <w:sz w:val="20"/>
                <w:szCs w:val="20"/>
              </w:rPr>
              <w:t>.68</w:t>
            </w:r>
          </w:p>
        </w:tc>
      </w:tr>
    </w:tbl>
    <w:p w:rsidR="001413D6" w:rsidRDefault="001413D6">
      <w:pPr>
        <w:ind w:firstLine="640"/>
      </w:pPr>
    </w:p>
    <w:sectPr w:rsidR="001413D6">
      <w:pgSz w:w="16838" w:h="11906" w:orient="landscape"/>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132" w:rsidRDefault="003B2132">
      <w:pPr>
        <w:ind w:firstLine="640"/>
      </w:pPr>
      <w:r>
        <w:separator/>
      </w:r>
    </w:p>
  </w:endnote>
  <w:endnote w:type="continuationSeparator" w:id="0">
    <w:p w:rsidR="003B2132" w:rsidRDefault="003B213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A3" w:rsidRDefault="005273A3">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A3" w:rsidRDefault="005273A3">
    <w:pPr>
      <w:pStyle w:val="ab"/>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273A3" w:rsidRDefault="005273A3">
                          <w:pPr>
                            <w:pStyle w:val="ab"/>
                            <w:ind w:firstLine="360"/>
                          </w:pPr>
                          <w:r>
                            <w:rPr>
                              <w:rFonts w:hint="eastAsia"/>
                            </w:rPr>
                            <w:fldChar w:fldCharType="begin"/>
                          </w:r>
                          <w:r>
                            <w:rPr>
                              <w:rFonts w:hint="eastAsia"/>
                            </w:rPr>
                            <w:instrText xml:space="preserve"> PAGE  \* MERGEFORMAT </w:instrText>
                          </w:r>
                          <w:r>
                            <w:rPr>
                              <w:rFonts w:hint="eastAsia"/>
                            </w:rPr>
                            <w:fldChar w:fldCharType="separate"/>
                          </w:r>
                          <w:r w:rsidR="00056F2B">
                            <w:rPr>
                              <w:noProof/>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5273A3" w:rsidRDefault="005273A3">
                    <w:pPr>
                      <w:pStyle w:val="ab"/>
                      <w:ind w:firstLine="360"/>
                    </w:pPr>
                    <w:r>
                      <w:rPr>
                        <w:rFonts w:hint="eastAsia"/>
                      </w:rPr>
                      <w:fldChar w:fldCharType="begin"/>
                    </w:r>
                    <w:r>
                      <w:rPr>
                        <w:rFonts w:hint="eastAsia"/>
                      </w:rPr>
                      <w:instrText xml:space="preserve"> PAGE  \* MERGEFORMAT </w:instrText>
                    </w:r>
                    <w:r>
                      <w:rPr>
                        <w:rFonts w:hint="eastAsia"/>
                      </w:rPr>
                      <w:fldChar w:fldCharType="separate"/>
                    </w:r>
                    <w:r w:rsidR="00056F2B">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A3" w:rsidRDefault="005273A3">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A3" w:rsidRDefault="005273A3">
    <w:pPr>
      <w:pStyle w:val="ab"/>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273A3" w:rsidRDefault="005273A3">
                          <w:pPr>
                            <w:pStyle w:val="ab"/>
                            <w:ind w:firstLine="360"/>
                          </w:pPr>
                          <w:r>
                            <w:rPr>
                              <w:rFonts w:hint="eastAsia"/>
                            </w:rPr>
                            <w:fldChar w:fldCharType="begin"/>
                          </w:r>
                          <w:r>
                            <w:rPr>
                              <w:rFonts w:hint="eastAsia"/>
                            </w:rPr>
                            <w:instrText xml:space="preserve"> PAGE  \* MERGEFORMAT </w:instrText>
                          </w:r>
                          <w:r>
                            <w:rPr>
                              <w:rFonts w:hint="eastAsia"/>
                            </w:rPr>
                            <w:fldChar w:fldCharType="separate"/>
                          </w:r>
                          <w:r w:rsidR="00056F2B">
                            <w:rPr>
                              <w:noProof/>
                            </w:rPr>
                            <w:t>22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rsidR="005273A3" w:rsidRDefault="005273A3">
                    <w:pPr>
                      <w:pStyle w:val="ab"/>
                      <w:ind w:firstLine="360"/>
                    </w:pPr>
                    <w:r>
                      <w:rPr>
                        <w:rFonts w:hint="eastAsia"/>
                      </w:rPr>
                      <w:fldChar w:fldCharType="begin"/>
                    </w:r>
                    <w:r>
                      <w:rPr>
                        <w:rFonts w:hint="eastAsia"/>
                      </w:rPr>
                      <w:instrText xml:space="preserve"> PAGE  \* MERGEFORMAT </w:instrText>
                    </w:r>
                    <w:r>
                      <w:rPr>
                        <w:rFonts w:hint="eastAsia"/>
                      </w:rPr>
                      <w:fldChar w:fldCharType="separate"/>
                    </w:r>
                    <w:r w:rsidR="00056F2B">
                      <w:rPr>
                        <w:noProof/>
                      </w:rPr>
                      <w:t>22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132" w:rsidRDefault="003B2132">
      <w:pPr>
        <w:ind w:firstLine="640"/>
      </w:pPr>
      <w:r>
        <w:separator/>
      </w:r>
    </w:p>
  </w:footnote>
  <w:footnote w:type="continuationSeparator" w:id="0">
    <w:p w:rsidR="003B2132" w:rsidRDefault="003B2132">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A3" w:rsidRDefault="005273A3">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A3" w:rsidRDefault="005273A3">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A3" w:rsidRDefault="005273A3">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2C2C"/>
    <w:multiLevelType w:val="multilevel"/>
    <w:tmpl w:val="1C412C2C"/>
    <w:lvl w:ilvl="0">
      <w:start w:val="1"/>
      <w:numFmt w:val="chineseCountingThousand"/>
      <w:pStyle w:val="a"/>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zYTJkN2RhNzIzN2M0NWY2NDNjMDQ5NmJjMDYyNDQifQ=="/>
  </w:docVars>
  <w:rsids>
    <w:rsidRoot w:val="00172A27"/>
    <w:rsid w:val="00012B01"/>
    <w:rsid w:val="00025E4F"/>
    <w:rsid w:val="00025E8E"/>
    <w:rsid w:val="00027D56"/>
    <w:rsid w:val="000442FA"/>
    <w:rsid w:val="00056F2B"/>
    <w:rsid w:val="000630D9"/>
    <w:rsid w:val="0006478C"/>
    <w:rsid w:val="000B1AC4"/>
    <w:rsid w:val="000B3B1F"/>
    <w:rsid w:val="000C3082"/>
    <w:rsid w:val="000E6DCB"/>
    <w:rsid w:val="000E71B3"/>
    <w:rsid w:val="000F0ABF"/>
    <w:rsid w:val="001016DE"/>
    <w:rsid w:val="00105DEB"/>
    <w:rsid w:val="00111A93"/>
    <w:rsid w:val="0011490B"/>
    <w:rsid w:val="00124F70"/>
    <w:rsid w:val="001303D7"/>
    <w:rsid w:val="0013103C"/>
    <w:rsid w:val="001344C2"/>
    <w:rsid w:val="00134C5D"/>
    <w:rsid w:val="001413D6"/>
    <w:rsid w:val="00142957"/>
    <w:rsid w:val="00151D1E"/>
    <w:rsid w:val="0015223C"/>
    <w:rsid w:val="00153C0D"/>
    <w:rsid w:val="00154168"/>
    <w:rsid w:val="00162559"/>
    <w:rsid w:val="00172A27"/>
    <w:rsid w:val="001748E2"/>
    <w:rsid w:val="00181D75"/>
    <w:rsid w:val="0019387D"/>
    <w:rsid w:val="00195D57"/>
    <w:rsid w:val="001968E3"/>
    <w:rsid w:val="001A3904"/>
    <w:rsid w:val="001D0528"/>
    <w:rsid w:val="001D4087"/>
    <w:rsid w:val="00203742"/>
    <w:rsid w:val="00204673"/>
    <w:rsid w:val="00220AE3"/>
    <w:rsid w:val="00223955"/>
    <w:rsid w:val="00224E78"/>
    <w:rsid w:val="00276320"/>
    <w:rsid w:val="0028180C"/>
    <w:rsid w:val="002A2C74"/>
    <w:rsid w:val="002A4B7F"/>
    <w:rsid w:val="002A7C16"/>
    <w:rsid w:val="002B2C69"/>
    <w:rsid w:val="002D2CB1"/>
    <w:rsid w:val="002E2B98"/>
    <w:rsid w:val="002E7D9C"/>
    <w:rsid w:val="003052BB"/>
    <w:rsid w:val="00306E84"/>
    <w:rsid w:val="00311B68"/>
    <w:rsid w:val="00317E4C"/>
    <w:rsid w:val="00346F13"/>
    <w:rsid w:val="00361522"/>
    <w:rsid w:val="003661C1"/>
    <w:rsid w:val="003830FC"/>
    <w:rsid w:val="003B2132"/>
    <w:rsid w:val="003C0FAA"/>
    <w:rsid w:val="003D7136"/>
    <w:rsid w:val="003E7848"/>
    <w:rsid w:val="00415883"/>
    <w:rsid w:val="00417BF5"/>
    <w:rsid w:val="004223BF"/>
    <w:rsid w:val="00431754"/>
    <w:rsid w:val="00435E26"/>
    <w:rsid w:val="00441128"/>
    <w:rsid w:val="0044696F"/>
    <w:rsid w:val="0045231C"/>
    <w:rsid w:val="0045304C"/>
    <w:rsid w:val="00467F59"/>
    <w:rsid w:val="00471F96"/>
    <w:rsid w:val="00495A04"/>
    <w:rsid w:val="004A33DD"/>
    <w:rsid w:val="004A399E"/>
    <w:rsid w:val="004B1179"/>
    <w:rsid w:val="004B33D4"/>
    <w:rsid w:val="004C06EF"/>
    <w:rsid w:val="004C09B1"/>
    <w:rsid w:val="004C425D"/>
    <w:rsid w:val="004D4407"/>
    <w:rsid w:val="004E4AAE"/>
    <w:rsid w:val="004F4037"/>
    <w:rsid w:val="004F73D5"/>
    <w:rsid w:val="005053F9"/>
    <w:rsid w:val="00512ACA"/>
    <w:rsid w:val="00515525"/>
    <w:rsid w:val="00517FB0"/>
    <w:rsid w:val="005273A3"/>
    <w:rsid w:val="0053102D"/>
    <w:rsid w:val="005321EB"/>
    <w:rsid w:val="00534CE4"/>
    <w:rsid w:val="00540C7D"/>
    <w:rsid w:val="005526C9"/>
    <w:rsid w:val="005547A9"/>
    <w:rsid w:val="00554B8B"/>
    <w:rsid w:val="00573FBA"/>
    <w:rsid w:val="00583257"/>
    <w:rsid w:val="00584C9E"/>
    <w:rsid w:val="00586506"/>
    <w:rsid w:val="00590731"/>
    <w:rsid w:val="00597FB6"/>
    <w:rsid w:val="005A7B3B"/>
    <w:rsid w:val="005B4CD3"/>
    <w:rsid w:val="005C5E1A"/>
    <w:rsid w:val="005C6E39"/>
    <w:rsid w:val="005E1975"/>
    <w:rsid w:val="005F6E53"/>
    <w:rsid w:val="005F6F94"/>
    <w:rsid w:val="00602572"/>
    <w:rsid w:val="00616FEF"/>
    <w:rsid w:val="00624169"/>
    <w:rsid w:val="00630D5C"/>
    <w:rsid w:val="00636593"/>
    <w:rsid w:val="00643298"/>
    <w:rsid w:val="0066457D"/>
    <w:rsid w:val="0068536B"/>
    <w:rsid w:val="006B1E12"/>
    <w:rsid w:val="006B7C53"/>
    <w:rsid w:val="006C4EA6"/>
    <w:rsid w:val="006C7E0F"/>
    <w:rsid w:val="006D39BB"/>
    <w:rsid w:val="006F3DFE"/>
    <w:rsid w:val="00720BDB"/>
    <w:rsid w:val="00725A37"/>
    <w:rsid w:val="00735040"/>
    <w:rsid w:val="00745D14"/>
    <w:rsid w:val="00753247"/>
    <w:rsid w:val="00756D76"/>
    <w:rsid w:val="00756DA4"/>
    <w:rsid w:val="00756E0B"/>
    <w:rsid w:val="00787196"/>
    <w:rsid w:val="0079165C"/>
    <w:rsid w:val="007B05EC"/>
    <w:rsid w:val="007C0428"/>
    <w:rsid w:val="007C2EDE"/>
    <w:rsid w:val="007D6DB5"/>
    <w:rsid w:val="007E2103"/>
    <w:rsid w:val="007E6206"/>
    <w:rsid w:val="007F7CA5"/>
    <w:rsid w:val="00842B26"/>
    <w:rsid w:val="00842C5B"/>
    <w:rsid w:val="00844D57"/>
    <w:rsid w:val="008522C8"/>
    <w:rsid w:val="00863AC5"/>
    <w:rsid w:val="00893013"/>
    <w:rsid w:val="00894C17"/>
    <w:rsid w:val="008A2B04"/>
    <w:rsid w:val="008A5B6B"/>
    <w:rsid w:val="008B1AA3"/>
    <w:rsid w:val="008B5C80"/>
    <w:rsid w:val="008C4668"/>
    <w:rsid w:val="008D0605"/>
    <w:rsid w:val="008D618A"/>
    <w:rsid w:val="008E796E"/>
    <w:rsid w:val="0090527A"/>
    <w:rsid w:val="0091767D"/>
    <w:rsid w:val="00923111"/>
    <w:rsid w:val="009302BC"/>
    <w:rsid w:val="009369DB"/>
    <w:rsid w:val="00941B96"/>
    <w:rsid w:val="0094355E"/>
    <w:rsid w:val="00944B72"/>
    <w:rsid w:val="00960CCC"/>
    <w:rsid w:val="009646B3"/>
    <w:rsid w:val="00965F30"/>
    <w:rsid w:val="00970791"/>
    <w:rsid w:val="00977A20"/>
    <w:rsid w:val="00984E8D"/>
    <w:rsid w:val="0099186D"/>
    <w:rsid w:val="009B1A16"/>
    <w:rsid w:val="009B6203"/>
    <w:rsid w:val="009C1BE9"/>
    <w:rsid w:val="009D22E9"/>
    <w:rsid w:val="009D7EDC"/>
    <w:rsid w:val="009E289E"/>
    <w:rsid w:val="00A20FB0"/>
    <w:rsid w:val="00A24314"/>
    <w:rsid w:val="00A419BC"/>
    <w:rsid w:val="00A61859"/>
    <w:rsid w:val="00A62A87"/>
    <w:rsid w:val="00A62F5E"/>
    <w:rsid w:val="00A64862"/>
    <w:rsid w:val="00A67DE2"/>
    <w:rsid w:val="00A73E70"/>
    <w:rsid w:val="00A82FE9"/>
    <w:rsid w:val="00A83754"/>
    <w:rsid w:val="00A9027F"/>
    <w:rsid w:val="00A911F3"/>
    <w:rsid w:val="00AA3D18"/>
    <w:rsid w:val="00AA4051"/>
    <w:rsid w:val="00AB348E"/>
    <w:rsid w:val="00AB3EE1"/>
    <w:rsid w:val="00AB52B9"/>
    <w:rsid w:val="00AC65B3"/>
    <w:rsid w:val="00AD5474"/>
    <w:rsid w:val="00AF1E5F"/>
    <w:rsid w:val="00AF47BD"/>
    <w:rsid w:val="00AF6213"/>
    <w:rsid w:val="00AF6461"/>
    <w:rsid w:val="00B20104"/>
    <w:rsid w:val="00B27D2D"/>
    <w:rsid w:val="00B37260"/>
    <w:rsid w:val="00B4768B"/>
    <w:rsid w:val="00B60796"/>
    <w:rsid w:val="00B62205"/>
    <w:rsid w:val="00B71F10"/>
    <w:rsid w:val="00B90F38"/>
    <w:rsid w:val="00BA38A3"/>
    <w:rsid w:val="00BE07BE"/>
    <w:rsid w:val="00BE38BB"/>
    <w:rsid w:val="00BE4E64"/>
    <w:rsid w:val="00BF379B"/>
    <w:rsid w:val="00BF4FA0"/>
    <w:rsid w:val="00C10FDB"/>
    <w:rsid w:val="00C12EE2"/>
    <w:rsid w:val="00C15A2D"/>
    <w:rsid w:val="00C16569"/>
    <w:rsid w:val="00C27220"/>
    <w:rsid w:val="00C36F75"/>
    <w:rsid w:val="00C45D2F"/>
    <w:rsid w:val="00C5170E"/>
    <w:rsid w:val="00C57A3C"/>
    <w:rsid w:val="00C66DBC"/>
    <w:rsid w:val="00C70A7F"/>
    <w:rsid w:val="00C845C6"/>
    <w:rsid w:val="00C906AF"/>
    <w:rsid w:val="00CA0848"/>
    <w:rsid w:val="00CA12A5"/>
    <w:rsid w:val="00CB4B8A"/>
    <w:rsid w:val="00CC50B9"/>
    <w:rsid w:val="00CC51D7"/>
    <w:rsid w:val="00CD3B7A"/>
    <w:rsid w:val="00CF3401"/>
    <w:rsid w:val="00CF6EF7"/>
    <w:rsid w:val="00D014CC"/>
    <w:rsid w:val="00D21455"/>
    <w:rsid w:val="00D21470"/>
    <w:rsid w:val="00D2555C"/>
    <w:rsid w:val="00D47D8A"/>
    <w:rsid w:val="00D51DF9"/>
    <w:rsid w:val="00D53EC9"/>
    <w:rsid w:val="00D67334"/>
    <w:rsid w:val="00D71458"/>
    <w:rsid w:val="00D72CFF"/>
    <w:rsid w:val="00D916E0"/>
    <w:rsid w:val="00DA5352"/>
    <w:rsid w:val="00DB6F43"/>
    <w:rsid w:val="00DD3503"/>
    <w:rsid w:val="00DE04F6"/>
    <w:rsid w:val="00DE1712"/>
    <w:rsid w:val="00DE32DF"/>
    <w:rsid w:val="00DF02BE"/>
    <w:rsid w:val="00DF7DAD"/>
    <w:rsid w:val="00E04391"/>
    <w:rsid w:val="00E22EFD"/>
    <w:rsid w:val="00E33C9C"/>
    <w:rsid w:val="00E55D81"/>
    <w:rsid w:val="00E63208"/>
    <w:rsid w:val="00E63531"/>
    <w:rsid w:val="00E763EF"/>
    <w:rsid w:val="00E87930"/>
    <w:rsid w:val="00E87CF5"/>
    <w:rsid w:val="00E90381"/>
    <w:rsid w:val="00E9354A"/>
    <w:rsid w:val="00EA0E51"/>
    <w:rsid w:val="00EB50E1"/>
    <w:rsid w:val="00EB6852"/>
    <w:rsid w:val="00EC4818"/>
    <w:rsid w:val="00EC5E6B"/>
    <w:rsid w:val="00ED5BA8"/>
    <w:rsid w:val="00ED60F7"/>
    <w:rsid w:val="00ED6D2D"/>
    <w:rsid w:val="00ED796B"/>
    <w:rsid w:val="00EE07D4"/>
    <w:rsid w:val="00EE3D7D"/>
    <w:rsid w:val="00EF0773"/>
    <w:rsid w:val="00F0095A"/>
    <w:rsid w:val="00F075EE"/>
    <w:rsid w:val="00F13B9F"/>
    <w:rsid w:val="00F32905"/>
    <w:rsid w:val="00F46D9E"/>
    <w:rsid w:val="00F63254"/>
    <w:rsid w:val="00F7419A"/>
    <w:rsid w:val="00F766E3"/>
    <w:rsid w:val="00F76805"/>
    <w:rsid w:val="00F869BA"/>
    <w:rsid w:val="00F91802"/>
    <w:rsid w:val="00F97142"/>
    <w:rsid w:val="00FC2356"/>
    <w:rsid w:val="00FD39FB"/>
    <w:rsid w:val="00FE4C9F"/>
    <w:rsid w:val="00FF0E6F"/>
    <w:rsid w:val="01001B66"/>
    <w:rsid w:val="01322BBC"/>
    <w:rsid w:val="0147153B"/>
    <w:rsid w:val="024737BC"/>
    <w:rsid w:val="026C6D7F"/>
    <w:rsid w:val="027E16C0"/>
    <w:rsid w:val="02A4377C"/>
    <w:rsid w:val="02DA1757"/>
    <w:rsid w:val="02E92F3D"/>
    <w:rsid w:val="031B29A6"/>
    <w:rsid w:val="035B7FC2"/>
    <w:rsid w:val="038F71C9"/>
    <w:rsid w:val="03A13EF0"/>
    <w:rsid w:val="042D1B4A"/>
    <w:rsid w:val="045875B5"/>
    <w:rsid w:val="04706717"/>
    <w:rsid w:val="04B0196E"/>
    <w:rsid w:val="04BA7D7E"/>
    <w:rsid w:val="04C3537C"/>
    <w:rsid w:val="056E702B"/>
    <w:rsid w:val="059F7C3A"/>
    <w:rsid w:val="05A827C4"/>
    <w:rsid w:val="05F530BF"/>
    <w:rsid w:val="06A75B64"/>
    <w:rsid w:val="06E12B49"/>
    <w:rsid w:val="081451E0"/>
    <w:rsid w:val="0824564F"/>
    <w:rsid w:val="084A7B62"/>
    <w:rsid w:val="084F518B"/>
    <w:rsid w:val="085F12F4"/>
    <w:rsid w:val="0864170D"/>
    <w:rsid w:val="0955004A"/>
    <w:rsid w:val="09AA6B0A"/>
    <w:rsid w:val="09AF2148"/>
    <w:rsid w:val="09CB4747"/>
    <w:rsid w:val="0A1E12A6"/>
    <w:rsid w:val="0B083CC0"/>
    <w:rsid w:val="0B270381"/>
    <w:rsid w:val="0B366EAA"/>
    <w:rsid w:val="0B3F6B2B"/>
    <w:rsid w:val="0B651B02"/>
    <w:rsid w:val="0BAE21B6"/>
    <w:rsid w:val="0BF40511"/>
    <w:rsid w:val="0C2D57D1"/>
    <w:rsid w:val="0C300E1D"/>
    <w:rsid w:val="0C985340"/>
    <w:rsid w:val="0CC06645"/>
    <w:rsid w:val="0D490D08"/>
    <w:rsid w:val="0D6F0795"/>
    <w:rsid w:val="0D7A60F7"/>
    <w:rsid w:val="0D870F11"/>
    <w:rsid w:val="0DDF145A"/>
    <w:rsid w:val="0E237A11"/>
    <w:rsid w:val="0E41154B"/>
    <w:rsid w:val="0EAB5705"/>
    <w:rsid w:val="0F8E2A2A"/>
    <w:rsid w:val="0FEE2E7B"/>
    <w:rsid w:val="101412D3"/>
    <w:rsid w:val="104A3647"/>
    <w:rsid w:val="109951E3"/>
    <w:rsid w:val="10F27B84"/>
    <w:rsid w:val="112A293F"/>
    <w:rsid w:val="11474D26"/>
    <w:rsid w:val="115C614A"/>
    <w:rsid w:val="116E59AF"/>
    <w:rsid w:val="13014057"/>
    <w:rsid w:val="13286C49"/>
    <w:rsid w:val="135D4BEE"/>
    <w:rsid w:val="13791725"/>
    <w:rsid w:val="143C2A74"/>
    <w:rsid w:val="14603954"/>
    <w:rsid w:val="14847F58"/>
    <w:rsid w:val="155732A0"/>
    <w:rsid w:val="157224A6"/>
    <w:rsid w:val="15F4486A"/>
    <w:rsid w:val="164704DE"/>
    <w:rsid w:val="164B4669"/>
    <w:rsid w:val="179235CB"/>
    <w:rsid w:val="17B15A53"/>
    <w:rsid w:val="17C855F6"/>
    <w:rsid w:val="184F26AB"/>
    <w:rsid w:val="18581E27"/>
    <w:rsid w:val="18DF42F7"/>
    <w:rsid w:val="192F1DA1"/>
    <w:rsid w:val="19A05DA7"/>
    <w:rsid w:val="1AAD557D"/>
    <w:rsid w:val="1B8527B2"/>
    <w:rsid w:val="1C5046B9"/>
    <w:rsid w:val="1C9F7B7B"/>
    <w:rsid w:val="1CB3587E"/>
    <w:rsid w:val="1CCA0B16"/>
    <w:rsid w:val="1DEE0D5A"/>
    <w:rsid w:val="1E062289"/>
    <w:rsid w:val="1EA62BE5"/>
    <w:rsid w:val="1EE73F05"/>
    <w:rsid w:val="1F1D222C"/>
    <w:rsid w:val="1F275112"/>
    <w:rsid w:val="1F5D7ACE"/>
    <w:rsid w:val="1F7E7F2B"/>
    <w:rsid w:val="1F92767A"/>
    <w:rsid w:val="1FF3774C"/>
    <w:rsid w:val="2016741A"/>
    <w:rsid w:val="20855784"/>
    <w:rsid w:val="208B32C1"/>
    <w:rsid w:val="20BD1DAC"/>
    <w:rsid w:val="20E47E30"/>
    <w:rsid w:val="210D0DA3"/>
    <w:rsid w:val="21582E98"/>
    <w:rsid w:val="22B86487"/>
    <w:rsid w:val="23767606"/>
    <w:rsid w:val="23847F75"/>
    <w:rsid w:val="23FC3316"/>
    <w:rsid w:val="24190602"/>
    <w:rsid w:val="24464388"/>
    <w:rsid w:val="24DA2DF4"/>
    <w:rsid w:val="24FD2909"/>
    <w:rsid w:val="25064CCB"/>
    <w:rsid w:val="2511326E"/>
    <w:rsid w:val="25AD12FC"/>
    <w:rsid w:val="26226A9F"/>
    <w:rsid w:val="266912A1"/>
    <w:rsid w:val="268D7140"/>
    <w:rsid w:val="27AC684C"/>
    <w:rsid w:val="2815563F"/>
    <w:rsid w:val="28525011"/>
    <w:rsid w:val="2857797E"/>
    <w:rsid w:val="28976054"/>
    <w:rsid w:val="28A45B3B"/>
    <w:rsid w:val="28A94F0F"/>
    <w:rsid w:val="290F208E"/>
    <w:rsid w:val="295757E3"/>
    <w:rsid w:val="2A8A2271"/>
    <w:rsid w:val="2B0A0D5F"/>
    <w:rsid w:val="2B610CEF"/>
    <w:rsid w:val="2B7D3C27"/>
    <w:rsid w:val="2B9351F9"/>
    <w:rsid w:val="2BF31B7D"/>
    <w:rsid w:val="2C36340F"/>
    <w:rsid w:val="2CB81854"/>
    <w:rsid w:val="2D517A30"/>
    <w:rsid w:val="2DE63D7B"/>
    <w:rsid w:val="2E0444EF"/>
    <w:rsid w:val="2E795852"/>
    <w:rsid w:val="2EEB60B9"/>
    <w:rsid w:val="2EF46BED"/>
    <w:rsid w:val="2F4131BE"/>
    <w:rsid w:val="2F9B63ED"/>
    <w:rsid w:val="30946887"/>
    <w:rsid w:val="30AB5863"/>
    <w:rsid w:val="30E2489C"/>
    <w:rsid w:val="31404A75"/>
    <w:rsid w:val="31903F88"/>
    <w:rsid w:val="31A065D0"/>
    <w:rsid w:val="31BE4652"/>
    <w:rsid w:val="320A3D3B"/>
    <w:rsid w:val="323E0D86"/>
    <w:rsid w:val="32764F2C"/>
    <w:rsid w:val="328A7C51"/>
    <w:rsid w:val="32AF043E"/>
    <w:rsid w:val="32B9689E"/>
    <w:rsid w:val="33A7094E"/>
    <w:rsid w:val="33B25124"/>
    <w:rsid w:val="33E34843"/>
    <w:rsid w:val="343022D8"/>
    <w:rsid w:val="344C063B"/>
    <w:rsid w:val="3569521C"/>
    <w:rsid w:val="35D7542E"/>
    <w:rsid w:val="35E25FF3"/>
    <w:rsid w:val="364A2958"/>
    <w:rsid w:val="3655185C"/>
    <w:rsid w:val="366D1C16"/>
    <w:rsid w:val="36794159"/>
    <w:rsid w:val="36982BD5"/>
    <w:rsid w:val="36E83D32"/>
    <w:rsid w:val="37492241"/>
    <w:rsid w:val="37746238"/>
    <w:rsid w:val="37906A90"/>
    <w:rsid w:val="3A5B0D8B"/>
    <w:rsid w:val="3AC23405"/>
    <w:rsid w:val="3AC727C9"/>
    <w:rsid w:val="3AEB6135"/>
    <w:rsid w:val="3B72466B"/>
    <w:rsid w:val="3B7251A4"/>
    <w:rsid w:val="3CEE64AF"/>
    <w:rsid w:val="3D662FF5"/>
    <w:rsid w:val="3D925CDA"/>
    <w:rsid w:val="3E300685"/>
    <w:rsid w:val="3E686071"/>
    <w:rsid w:val="3EBD0D0F"/>
    <w:rsid w:val="3F271B98"/>
    <w:rsid w:val="3F574C3E"/>
    <w:rsid w:val="3F5F2AFF"/>
    <w:rsid w:val="3FDB6D16"/>
    <w:rsid w:val="3FE61943"/>
    <w:rsid w:val="40064D2C"/>
    <w:rsid w:val="40413469"/>
    <w:rsid w:val="40E550AD"/>
    <w:rsid w:val="41571C4A"/>
    <w:rsid w:val="419F1E9A"/>
    <w:rsid w:val="41C25A06"/>
    <w:rsid w:val="41C946BB"/>
    <w:rsid w:val="41CC4052"/>
    <w:rsid w:val="421B789E"/>
    <w:rsid w:val="425863FC"/>
    <w:rsid w:val="426F6300"/>
    <w:rsid w:val="427956A5"/>
    <w:rsid w:val="42F30973"/>
    <w:rsid w:val="43D16A0D"/>
    <w:rsid w:val="4434021B"/>
    <w:rsid w:val="44810CAF"/>
    <w:rsid w:val="44C53E38"/>
    <w:rsid w:val="44D249A3"/>
    <w:rsid w:val="45482758"/>
    <w:rsid w:val="4588524B"/>
    <w:rsid w:val="46395A3F"/>
    <w:rsid w:val="46902FFE"/>
    <w:rsid w:val="46AE5E8B"/>
    <w:rsid w:val="46BF7944"/>
    <w:rsid w:val="4729480B"/>
    <w:rsid w:val="4768030F"/>
    <w:rsid w:val="47F76E82"/>
    <w:rsid w:val="47FC5728"/>
    <w:rsid w:val="480E0DA0"/>
    <w:rsid w:val="48106B54"/>
    <w:rsid w:val="4863690B"/>
    <w:rsid w:val="49090450"/>
    <w:rsid w:val="49AB00A6"/>
    <w:rsid w:val="49D42220"/>
    <w:rsid w:val="4A0E0A5C"/>
    <w:rsid w:val="4A3142CB"/>
    <w:rsid w:val="4A5A700A"/>
    <w:rsid w:val="4B1A06F3"/>
    <w:rsid w:val="4B8D267A"/>
    <w:rsid w:val="4B955F8C"/>
    <w:rsid w:val="4BAF1395"/>
    <w:rsid w:val="4C0575F5"/>
    <w:rsid w:val="4C683902"/>
    <w:rsid w:val="4CE61061"/>
    <w:rsid w:val="4D1B6C7E"/>
    <w:rsid w:val="4D30761A"/>
    <w:rsid w:val="4D4E5F20"/>
    <w:rsid w:val="4DC5753B"/>
    <w:rsid w:val="4DC64086"/>
    <w:rsid w:val="4DCA52E1"/>
    <w:rsid w:val="4DCF531C"/>
    <w:rsid w:val="4E122007"/>
    <w:rsid w:val="4E43721F"/>
    <w:rsid w:val="4E6846B3"/>
    <w:rsid w:val="4E83377B"/>
    <w:rsid w:val="4E8D4D85"/>
    <w:rsid w:val="4F062D34"/>
    <w:rsid w:val="4F626B0C"/>
    <w:rsid w:val="4FBF5D0D"/>
    <w:rsid w:val="4FF77255"/>
    <w:rsid w:val="508E7E80"/>
    <w:rsid w:val="50941938"/>
    <w:rsid w:val="50F51CAF"/>
    <w:rsid w:val="51B71837"/>
    <w:rsid w:val="51DC5366"/>
    <w:rsid w:val="51F8022B"/>
    <w:rsid w:val="52574038"/>
    <w:rsid w:val="5257448C"/>
    <w:rsid w:val="53053608"/>
    <w:rsid w:val="53364538"/>
    <w:rsid w:val="536B7B95"/>
    <w:rsid w:val="54F40021"/>
    <w:rsid w:val="56384123"/>
    <w:rsid w:val="568408DE"/>
    <w:rsid w:val="56920ADB"/>
    <w:rsid w:val="57402AA2"/>
    <w:rsid w:val="574236EF"/>
    <w:rsid w:val="57DB2134"/>
    <w:rsid w:val="5827740A"/>
    <w:rsid w:val="5840501E"/>
    <w:rsid w:val="58876AA7"/>
    <w:rsid w:val="597C66AC"/>
    <w:rsid w:val="59973856"/>
    <w:rsid w:val="59EF3B94"/>
    <w:rsid w:val="5A1B7FE4"/>
    <w:rsid w:val="5A77238C"/>
    <w:rsid w:val="5B157129"/>
    <w:rsid w:val="5B3B5CCC"/>
    <w:rsid w:val="5B4E22AD"/>
    <w:rsid w:val="5B555777"/>
    <w:rsid w:val="5B6559BA"/>
    <w:rsid w:val="5B6D6AF3"/>
    <w:rsid w:val="5B911D93"/>
    <w:rsid w:val="5BDE0E2F"/>
    <w:rsid w:val="5CC02167"/>
    <w:rsid w:val="5E587B02"/>
    <w:rsid w:val="5E941C02"/>
    <w:rsid w:val="5EB033F0"/>
    <w:rsid w:val="5EEE48D6"/>
    <w:rsid w:val="5F5B472A"/>
    <w:rsid w:val="5FD31368"/>
    <w:rsid w:val="60265F2D"/>
    <w:rsid w:val="60511F54"/>
    <w:rsid w:val="6065020A"/>
    <w:rsid w:val="60CC315E"/>
    <w:rsid w:val="611A4653"/>
    <w:rsid w:val="61707A3A"/>
    <w:rsid w:val="61DF419A"/>
    <w:rsid w:val="624416B9"/>
    <w:rsid w:val="62771341"/>
    <w:rsid w:val="62854B94"/>
    <w:rsid w:val="62F1043D"/>
    <w:rsid w:val="6306550B"/>
    <w:rsid w:val="63540FD1"/>
    <w:rsid w:val="63DC3EB3"/>
    <w:rsid w:val="641E5D7C"/>
    <w:rsid w:val="64510328"/>
    <w:rsid w:val="64CB1EEF"/>
    <w:rsid w:val="64D62A7E"/>
    <w:rsid w:val="65192256"/>
    <w:rsid w:val="65847407"/>
    <w:rsid w:val="65CF2F0F"/>
    <w:rsid w:val="661D5FCA"/>
    <w:rsid w:val="661E50E3"/>
    <w:rsid w:val="67125B47"/>
    <w:rsid w:val="67394686"/>
    <w:rsid w:val="67855AD5"/>
    <w:rsid w:val="67C77566"/>
    <w:rsid w:val="67FD341E"/>
    <w:rsid w:val="67FE7033"/>
    <w:rsid w:val="68137061"/>
    <w:rsid w:val="68A7525F"/>
    <w:rsid w:val="698A6279"/>
    <w:rsid w:val="69CA68EB"/>
    <w:rsid w:val="6A5B24E7"/>
    <w:rsid w:val="6A5B518D"/>
    <w:rsid w:val="6ABD75F7"/>
    <w:rsid w:val="6AF13D8B"/>
    <w:rsid w:val="6AFF300A"/>
    <w:rsid w:val="6B0A20DA"/>
    <w:rsid w:val="6B2E2D35"/>
    <w:rsid w:val="6B535628"/>
    <w:rsid w:val="6BA845D7"/>
    <w:rsid w:val="6BE404B2"/>
    <w:rsid w:val="6BE96194"/>
    <w:rsid w:val="6BF6440D"/>
    <w:rsid w:val="6DDF5739"/>
    <w:rsid w:val="6E29517D"/>
    <w:rsid w:val="6E363FBD"/>
    <w:rsid w:val="6E8827BD"/>
    <w:rsid w:val="6EA84538"/>
    <w:rsid w:val="6ED74F91"/>
    <w:rsid w:val="6F656804"/>
    <w:rsid w:val="6F712520"/>
    <w:rsid w:val="6F9212E5"/>
    <w:rsid w:val="6FA814C9"/>
    <w:rsid w:val="702F6FF3"/>
    <w:rsid w:val="70D86B01"/>
    <w:rsid w:val="71163AB4"/>
    <w:rsid w:val="71754C6E"/>
    <w:rsid w:val="717C1EB2"/>
    <w:rsid w:val="718F47FD"/>
    <w:rsid w:val="71F31B1A"/>
    <w:rsid w:val="720C002E"/>
    <w:rsid w:val="72531F1A"/>
    <w:rsid w:val="7269463A"/>
    <w:rsid w:val="727462F3"/>
    <w:rsid w:val="72B91FED"/>
    <w:rsid w:val="731678F9"/>
    <w:rsid w:val="73E34DC5"/>
    <w:rsid w:val="747C3679"/>
    <w:rsid w:val="74A4618F"/>
    <w:rsid w:val="75387745"/>
    <w:rsid w:val="75660D45"/>
    <w:rsid w:val="76025A82"/>
    <w:rsid w:val="7603740A"/>
    <w:rsid w:val="76357CA9"/>
    <w:rsid w:val="76FE79A6"/>
    <w:rsid w:val="772420F1"/>
    <w:rsid w:val="77696E67"/>
    <w:rsid w:val="77A8625B"/>
    <w:rsid w:val="77AB69F3"/>
    <w:rsid w:val="77ED6D25"/>
    <w:rsid w:val="77EF4D20"/>
    <w:rsid w:val="783E66E7"/>
    <w:rsid w:val="785C7CED"/>
    <w:rsid w:val="788C7FB0"/>
    <w:rsid w:val="78995B15"/>
    <w:rsid w:val="78F41CD4"/>
    <w:rsid w:val="796F67AD"/>
    <w:rsid w:val="79CF03CD"/>
    <w:rsid w:val="7A38515C"/>
    <w:rsid w:val="7A440AFD"/>
    <w:rsid w:val="7A723BD8"/>
    <w:rsid w:val="7B6D404C"/>
    <w:rsid w:val="7B917CAE"/>
    <w:rsid w:val="7BB55170"/>
    <w:rsid w:val="7BE9403D"/>
    <w:rsid w:val="7BFD4AC3"/>
    <w:rsid w:val="7C5331B5"/>
    <w:rsid w:val="7C7C1862"/>
    <w:rsid w:val="7C923CDE"/>
    <w:rsid w:val="7C9E3E81"/>
    <w:rsid w:val="7CA66351"/>
    <w:rsid w:val="7CAB2FF1"/>
    <w:rsid w:val="7CDB3CF9"/>
    <w:rsid w:val="7D1646C8"/>
    <w:rsid w:val="7D562F5D"/>
    <w:rsid w:val="7D645D9E"/>
    <w:rsid w:val="7D657644"/>
    <w:rsid w:val="7D9C2A74"/>
    <w:rsid w:val="7DBA7990"/>
    <w:rsid w:val="7DFA5FDE"/>
    <w:rsid w:val="7F4369F3"/>
    <w:rsid w:val="7F5636E8"/>
    <w:rsid w:val="7F62208D"/>
    <w:rsid w:val="7F6D008E"/>
    <w:rsid w:val="7FCB13EB"/>
    <w:rsid w:val="7FFC1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A4EBFA-F8ED-47DD-A578-93EBE7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oa heading"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w:uiPriority="99" w:unhideWhenUsed="1" w:qFormat="1"/>
    <w:lsdException w:name="Body Text Indent 3"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ind w:firstLineChars="200" w:firstLine="200"/>
      <w:jc w:val="both"/>
    </w:pPr>
    <w:rPr>
      <w:rFonts w:eastAsia="仿宋"/>
      <w:kern w:val="2"/>
      <w:sz w:val="32"/>
      <w:szCs w:val="24"/>
    </w:rPr>
  </w:style>
  <w:style w:type="paragraph" w:styleId="1">
    <w:name w:val="heading 1"/>
    <w:basedOn w:val="a0"/>
    <w:next w:val="a0"/>
    <w:uiPriority w:val="99"/>
    <w:qFormat/>
    <w:pPr>
      <w:keepNext/>
      <w:keepLines/>
      <w:outlineLvl w:val="0"/>
    </w:pPr>
    <w:rPr>
      <w:b/>
      <w:bCs/>
      <w:kern w:val="44"/>
      <w:sz w:val="44"/>
      <w:szCs w:val="44"/>
    </w:rPr>
  </w:style>
  <w:style w:type="paragraph" w:styleId="2">
    <w:name w:val="heading 2"/>
    <w:basedOn w:val="a0"/>
    <w:next w:val="a0"/>
    <w:link w:val="20"/>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0"/>
    <w:next w:val="a0"/>
    <w:qFormat/>
    <w:pPr>
      <w:keepNext/>
      <w:keepLines/>
      <w:spacing w:line="360" w:lineRule="auto"/>
      <w:ind w:leftChars="250" w:left="250"/>
      <w:jc w:val="left"/>
      <w:outlineLvl w:val="2"/>
    </w:pPr>
    <w:rPr>
      <w:rFonts w:eastAsia="黑体"/>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oa heading"/>
    <w:basedOn w:val="a0"/>
    <w:next w:val="a0"/>
    <w:qFormat/>
    <w:pPr>
      <w:spacing w:before="120"/>
    </w:pPr>
    <w:rPr>
      <w:rFonts w:ascii="Arial" w:hAnsi="Arial"/>
      <w:sz w:val="24"/>
    </w:rPr>
  </w:style>
  <w:style w:type="paragraph" w:styleId="a5">
    <w:name w:val="annotation text"/>
    <w:basedOn w:val="a0"/>
    <w:link w:val="a6"/>
    <w:qFormat/>
    <w:pPr>
      <w:jc w:val="left"/>
    </w:pPr>
  </w:style>
  <w:style w:type="paragraph" w:styleId="a7">
    <w:name w:val="Body Text"/>
    <w:basedOn w:val="a0"/>
    <w:uiPriority w:val="99"/>
    <w:unhideWhenUsed/>
    <w:qFormat/>
    <w:pPr>
      <w:spacing w:after="120"/>
    </w:pPr>
  </w:style>
  <w:style w:type="paragraph" w:styleId="a8">
    <w:name w:val="Body Text Indent"/>
    <w:basedOn w:val="a0"/>
    <w:next w:val="a0"/>
    <w:uiPriority w:val="99"/>
    <w:unhideWhenUsed/>
    <w:qFormat/>
    <w:pPr>
      <w:spacing w:line="360" w:lineRule="exact"/>
      <w:ind w:left="283"/>
    </w:pPr>
  </w:style>
  <w:style w:type="paragraph" w:styleId="a9">
    <w:name w:val="Balloon Text"/>
    <w:basedOn w:val="a0"/>
    <w:link w:val="aa"/>
    <w:qFormat/>
    <w:rPr>
      <w:sz w:val="18"/>
      <w:szCs w:val="18"/>
    </w:rPr>
  </w:style>
  <w:style w:type="paragraph" w:styleId="ab">
    <w:name w:val="footer"/>
    <w:basedOn w:val="a0"/>
    <w:qFormat/>
    <w:pPr>
      <w:tabs>
        <w:tab w:val="center" w:pos="4153"/>
        <w:tab w:val="right" w:pos="8306"/>
      </w:tabs>
      <w:snapToGrid w:val="0"/>
      <w:jc w:val="left"/>
    </w:pPr>
    <w:rPr>
      <w:sz w:val="18"/>
    </w:rPr>
  </w:style>
  <w:style w:type="paragraph" w:styleId="ac">
    <w:name w:val="header"/>
    <w:basedOn w:val="a0"/>
    <w:link w:val="a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style>
  <w:style w:type="paragraph" w:styleId="30">
    <w:name w:val="Body Text Indent 3"/>
    <w:basedOn w:val="a0"/>
    <w:qFormat/>
    <w:pPr>
      <w:spacing w:after="120"/>
      <w:ind w:leftChars="200" w:left="420"/>
    </w:pPr>
    <w:rPr>
      <w:sz w:val="16"/>
      <w:szCs w:val="16"/>
    </w:rPr>
  </w:style>
  <w:style w:type="paragraph" w:styleId="21">
    <w:name w:val="toc 2"/>
    <w:basedOn w:val="a0"/>
    <w:next w:val="a0"/>
    <w:uiPriority w:val="39"/>
    <w:qFormat/>
    <w:pPr>
      <w:ind w:leftChars="200" w:left="420"/>
    </w:pPr>
  </w:style>
  <w:style w:type="paragraph" w:styleId="ae">
    <w:name w:val="Normal (Web)"/>
    <w:basedOn w:val="a0"/>
    <w:uiPriority w:val="99"/>
    <w:unhideWhenUsed/>
    <w:qFormat/>
    <w:pPr>
      <w:spacing w:before="100" w:beforeAutospacing="1" w:after="100" w:afterAutospacing="1"/>
    </w:pPr>
    <w:rPr>
      <w:rFonts w:ascii="宋体" w:hAnsi="宋体" w:cs="宋体"/>
      <w:sz w:val="24"/>
    </w:rPr>
  </w:style>
  <w:style w:type="paragraph" w:styleId="a">
    <w:name w:val="Title"/>
    <w:basedOn w:val="a0"/>
    <w:next w:val="a0"/>
    <w:qFormat/>
    <w:pPr>
      <w:numPr>
        <w:numId w:val="1"/>
      </w:numPr>
      <w:ind w:left="0" w:firstLine="602"/>
      <w:jc w:val="left"/>
      <w:outlineLvl w:val="0"/>
    </w:pPr>
    <w:rPr>
      <w:rFonts w:ascii="Calibri Light" w:eastAsia="黑体" w:hAnsi="Calibri Light"/>
      <w:b/>
      <w:bCs/>
      <w:szCs w:val="32"/>
    </w:rPr>
  </w:style>
  <w:style w:type="paragraph" w:styleId="af">
    <w:name w:val="annotation subject"/>
    <w:basedOn w:val="a5"/>
    <w:next w:val="a5"/>
    <w:link w:val="af0"/>
    <w:qFormat/>
    <w:rPr>
      <w:b/>
      <w:bCs/>
    </w:rPr>
  </w:style>
  <w:style w:type="paragraph" w:styleId="af1">
    <w:name w:val="Body Text First Indent"/>
    <w:basedOn w:val="a7"/>
    <w:uiPriority w:val="99"/>
    <w:unhideWhenUsed/>
    <w:qFormat/>
    <w:pPr>
      <w:ind w:firstLineChars="100" w:firstLine="420"/>
    </w:p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Hyperlink"/>
    <w:basedOn w:val="a1"/>
    <w:uiPriority w:val="99"/>
    <w:unhideWhenUsed/>
    <w:qFormat/>
    <w:rPr>
      <w:color w:val="0563C1" w:themeColor="hyperlink"/>
      <w:u w:val="single"/>
    </w:rPr>
  </w:style>
  <w:style w:type="character" w:styleId="af5">
    <w:name w:val="annotation reference"/>
    <w:basedOn w:val="a1"/>
    <w:qFormat/>
    <w:rPr>
      <w:sz w:val="21"/>
      <w:szCs w:val="21"/>
    </w:rPr>
  </w:style>
  <w:style w:type="paragraph" w:customStyle="1" w:styleId="af6">
    <w:name w:val="闻政页码"/>
    <w:uiPriority w:val="6"/>
    <w:qFormat/>
    <w:pPr>
      <w:jc w:val="center"/>
    </w:pPr>
    <w:rPr>
      <w:rFonts w:ascii="等线" w:eastAsia="Times New Roman" w:hAnsi="等线"/>
      <w:sz w:val="21"/>
      <w:szCs w:val="28"/>
    </w:rPr>
  </w:style>
  <w:style w:type="paragraph" w:customStyle="1" w:styleId="-">
    <w:name w:val="正文-闻政"/>
    <w:qFormat/>
    <w:pPr>
      <w:spacing w:line="500" w:lineRule="exact"/>
      <w:ind w:firstLineChars="200" w:firstLine="200"/>
    </w:pPr>
    <w:rPr>
      <w:rFonts w:eastAsia="仿宋_GB2312"/>
      <w:kern w:val="2"/>
      <w:sz w:val="28"/>
      <w:szCs w:val="22"/>
    </w:rPr>
  </w:style>
  <w:style w:type="paragraph" w:customStyle="1" w:styleId="af7">
    <w:name w:val="段"/>
    <w:next w:val="a0"/>
    <w:qFormat/>
    <w:pPr>
      <w:autoSpaceDE w:val="0"/>
      <w:autoSpaceDN w:val="0"/>
      <w:ind w:firstLine="200"/>
      <w:jc w:val="both"/>
    </w:pPr>
    <w:rPr>
      <w:rFonts w:ascii="宋体"/>
      <w:sz w:val="21"/>
      <w:szCs w:val="22"/>
    </w:rPr>
  </w:style>
  <w:style w:type="character" w:customStyle="1" w:styleId="font01">
    <w:name w:val="font01"/>
    <w:basedOn w:val="a1"/>
    <w:qFormat/>
    <w:rPr>
      <w:rFonts w:ascii="Times New Roman" w:hAnsi="Times New Roman" w:cs="Times New Roman" w:hint="default"/>
      <w:color w:val="000000"/>
      <w:sz w:val="24"/>
      <w:szCs w:val="24"/>
      <w:u w:val="none"/>
    </w:rPr>
  </w:style>
  <w:style w:type="character" w:customStyle="1" w:styleId="font31">
    <w:name w:val="font31"/>
    <w:basedOn w:val="a1"/>
    <w:qFormat/>
    <w:rPr>
      <w:rFonts w:ascii="方正仿宋_GBK" w:eastAsia="方正仿宋_GBK" w:hAnsi="方正仿宋_GBK" w:cs="方正仿宋_GBK" w:hint="eastAsia"/>
      <w:color w:val="000000"/>
      <w:sz w:val="24"/>
      <w:szCs w:val="24"/>
      <w:u w:val="none"/>
    </w:rPr>
  </w:style>
  <w:style w:type="character" w:customStyle="1" w:styleId="font101">
    <w:name w:val="font101"/>
    <w:basedOn w:val="a1"/>
    <w:qFormat/>
    <w:rPr>
      <w:rFonts w:ascii="宋体" w:eastAsia="宋体" w:hAnsi="宋体" w:cs="宋体"/>
      <w:color w:val="000000"/>
      <w:sz w:val="22"/>
      <w:szCs w:val="22"/>
      <w:u w:val="none"/>
    </w:rPr>
  </w:style>
  <w:style w:type="character" w:customStyle="1" w:styleId="font141">
    <w:name w:val="font141"/>
    <w:basedOn w:val="a1"/>
    <w:qFormat/>
    <w:rPr>
      <w:rFonts w:ascii="仿宋_GB2312" w:eastAsia="仿宋_GB2312" w:cs="仿宋_GB2312"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91">
    <w:name w:val="font91"/>
    <w:basedOn w:val="a1"/>
    <w:qFormat/>
    <w:rPr>
      <w:rFonts w:ascii="仿宋_GB2312" w:eastAsia="仿宋_GB2312" w:cs="仿宋_GB2312" w:hint="eastAsia"/>
      <w:color w:val="000000"/>
      <w:sz w:val="20"/>
      <w:szCs w:val="20"/>
      <w:u w:val="none"/>
    </w:rPr>
  </w:style>
  <w:style w:type="character" w:customStyle="1" w:styleId="ad">
    <w:name w:val="页眉 字符"/>
    <w:basedOn w:val="a1"/>
    <w:link w:val="ac"/>
    <w:qFormat/>
    <w:rPr>
      <w:kern w:val="2"/>
      <w:sz w:val="18"/>
      <w:szCs w:val="18"/>
    </w:rPr>
  </w:style>
  <w:style w:type="character" w:customStyle="1" w:styleId="a6">
    <w:name w:val="批注文字 字符"/>
    <w:basedOn w:val="a1"/>
    <w:link w:val="a5"/>
    <w:qFormat/>
    <w:rPr>
      <w:kern w:val="2"/>
      <w:sz w:val="21"/>
      <w:szCs w:val="24"/>
    </w:rPr>
  </w:style>
  <w:style w:type="character" w:customStyle="1" w:styleId="af0">
    <w:name w:val="批注主题 字符"/>
    <w:basedOn w:val="a6"/>
    <w:link w:val="af"/>
    <w:qFormat/>
    <w:rPr>
      <w:b/>
      <w:bCs/>
      <w:kern w:val="2"/>
      <w:sz w:val="21"/>
      <w:szCs w:val="24"/>
    </w:rPr>
  </w:style>
  <w:style w:type="character" w:customStyle="1" w:styleId="aa">
    <w:name w:val="批注框文本 字符"/>
    <w:basedOn w:val="a1"/>
    <w:link w:val="a9"/>
    <w:qFormat/>
    <w:rPr>
      <w:kern w:val="2"/>
      <w:sz w:val="18"/>
      <w:szCs w:val="18"/>
    </w:rPr>
  </w:style>
  <w:style w:type="paragraph" w:customStyle="1" w:styleId="11">
    <w:name w:val="列出段落1"/>
    <w:basedOn w:val="a0"/>
    <w:uiPriority w:val="99"/>
    <w:qFormat/>
    <w:pPr>
      <w:ind w:firstLine="420"/>
    </w:pPr>
  </w:style>
  <w:style w:type="character" w:customStyle="1" w:styleId="20">
    <w:name w:val="标题 2 字符"/>
    <w:basedOn w:val="a1"/>
    <w:link w:val="2"/>
    <w:semiHidden/>
    <w:qFormat/>
    <w:rPr>
      <w:rFonts w:asciiTheme="majorHAnsi" w:eastAsiaTheme="majorEastAsia" w:hAnsiTheme="majorHAnsi" w:cstheme="majorBidi"/>
      <w:b/>
      <w:bCs/>
      <w:kern w:val="2"/>
      <w:sz w:val="32"/>
      <w:szCs w:val="32"/>
    </w:rPr>
  </w:style>
  <w:style w:type="paragraph" w:customStyle="1" w:styleId="TOC1">
    <w:name w:val="TOC 标题1"/>
    <w:basedOn w:val="1"/>
    <w:next w:val="a0"/>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8">
    <w:name w:val="封面标题"/>
    <w:qFormat/>
    <w:pPr>
      <w:adjustRightInd w:val="0"/>
      <w:spacing w:line="360" w:lineRule="auto"/>
      <w:jc w:val="center"/>
      <w:textAlignment w:val="baseline"/>
    </w:pPr>
    <w:rPr>
      <w:rFonts w:ascii="宋体" w:eastAsia="黑体" w:hAnsi="Verdana"/>
      <w:b/>
      <w:kern w:val="2"/>
      <w:sz w:val="44"/>
    </w:rPr>
  </w:style>
  <w:style w:type="paragraph" w:customStyle="1" w:styleId="12">
    <w:name w:val="修订1"/>
    <w:hidden/>
    <w:uiPriority w:val="99"/>
    <w:unhideWhenUsed/>
    <w:rPr>
      <w:rFonts w:eastAsia="仿宋"/>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AF738-717F-460C-B9D4-86AB1A51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2380</Words>
  <Characters>13568</Characters>
  <Application>Microsoft Office Word</Application>
  <DocSecurity>0</DocSecurity>
  <Lines>113</Lines>
  <Paragraphs>31</Paragraphs>
  <ScaleCrop>false</ScaleCrop>
  <Company>HP Inc.</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NTKO</cp:lastModifiedBy>
  <cp:revision>2</cp:revision>
  <dcterms:created xsi:type="dcterms:W3CDTF">2024-06-28T01:31:00Z</dcterms:created>
  <dcterms:modified xsi:type="dcterms:W3CDTF">2024-06-28T01:31:00Z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451FD2E6243C46E3BE896A8CFA09FF61_13</vt:lpwstr>
  </property>
</Properties>
</file>