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F4FE" w14:textId="77777777" w:rsidR="00A23B62" w:rsidRDefault="00A23B62" w:rsidP="00A2772F">
      <w:pPr>
        <w:spacing w:line="360" w:lineRule="auto"/>
        <w:ind w:firstLine="880"/>
        <w:jc w:val="center"/>
        <w:rPr>
          <w:rFonts w:eastAsia="方正小标宋简体"/>
          <w:sz w:val="44"/>
          <w:szCs w:val="40"/>
        </w:rPr>
      </w:pPr>
    </w:p>
    <w:p w14:paraId="78518CFC" w14:textId="77777777" w:rsidR="00A23B62" w:rsidRDefault="00A23B62" w:rsidP="00A2772F">
      <w:pPr>
        <w:spacing w:line="360" w:lineRule="auto"/>
        <w:ind w:firstLine="880"/>
        <w:jc w:val="center"/>
        <w:rPr>
          <w:rFonts w:eastAsia="方正小标宋简体"/>
          <w:sz w:val="44"/>
          <w:szCs w:val="40"/>
        </w:rPr>
      </w:pPr>
    </w:p>
    <w:p w14:paraId="6B9AA225" w14:textId="77777777" w:rsidR="00A23B62" w:rsidRDefault="00A23B62" w:rsidP="00A2772F">
      <w:pPr>
        <w:spacing w:line="360" w:lineRule="auto"/>
        <w:ind w:firstLine="880"/>
        <w:jc w:val="center"/>
        <w:rPr>
          <w:rFonts w:eastAsia="方正小标宋简体"/>
          <w:sz w:val="44"/>
          <w:szCs w:val="40"/>
        </w:rPr>
      </w:pPr>
    </w:p>
    <w:p w14:paraId="264B565C" w14:textId="1FCDD216" w:rsidR="00A23B62" w:rsidRDefault="00313A25" w:rsidP="00A2772F">
      <w:pPr>
        <w:widowControl/>
        <w:ind w:firstLine="720"/>
        <w:jc w:val="center"/>
        <w:rPr>
          <w:rFonts w:ascii="方正小标宋简体" w:eastAsia="方正小标宋简体" w:hAnsi="仿宋"/>
          <w:sz w:val="36"/>
          <w:szCs w:val="36"/>
        </w:rPr>
      </w:pPr>
      <w:bookmarkStart w:id="0" w:name="_Toc18672"/>
      <w:bookmarkStart w:id="1" w:name="_Toc15648"/>
      <w:bookmarkStart w:id="2" w:name="_Toc17889"/>
      <w:bookmarkStart w:id="3" w:name="_Toc8581"/>
      <w:r>
        <w:rPr>
          <w:rFonts w:ascii="方正小标宋简体" w:eastAsia="方正小标宋简体" w:hAnsi="仿宋" w:hint="eastAsia"/>
          <w:sz w:val="36"/>
          <w:szCs w:val="36"/>
        </w:rPr>
        <w:t>202</w:t>
      </w:r>
      <w:r w:rsidR="00957C4C">
        <w:rPr>
          <w:rFonts w:ascii="方正小标宋简体" w:eastAsia="方正小标宋简体" w:hAnsi="仿宋" w:hint="eastAsia"/>
          <w:sz w:val="36"/>
          <w:szCs w:val="36"/>
        </w:rPr>
        <w:t>3</w:t>
      </w:r>
      <w:r>
        <w:rPr>
          <w:rFonts w:ascii="方正小标宋简体" w:eastAsia="方正小标宋简体" w:hAnsi="仿宋" w:hint="eastAsia"/>
          <w:sz w:val="36"/>
          <w:szCs w:val="36"/>
        </w:rPr>
        <w:t>年度政府投资单体项目（不动产档案馆建设）</w:t>
      </w:r>
    </w:p>
    <w:p w14:paraId="333CD712" w14:textId="77777777" w:rsidR="00A23B62" w:rsidRDefault="00313A25" w:rsidP="00A2772F">
      <w:pPr>
        <w:widowControl/>
        <w:ind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t>专项资金</w:t>
      </w:r>
      <w:bookmarkStart w:id="4" w:name="_Toc11436"/>
      <w:bookmarkEnd w:id="0"/>
      <w:r>
        <w:rPr>
          <w:rFonts w:ascii="方正小标宋简体" w:eastAsia="方正小标宋简体" w:hAnsi="仿宋" w:hint="eastAsia"/>
          <w:sz w:val="36"/>
          <w:szCs w:val="36"/>
        </w:rPr>
        <w:t>绩效自评价报告</w:t>
      </w:r>
      <w:bookmarkEnd w:id="1"/>
      <w:bookmarkEnd w:id="2"/>
      <w:bookmarkEnd w:id="3"/>
      <w:bookmarkEnd w:id="4"/>
    </w:p>
    <w:p w14:paraId="4013AA9A" w14:textId="77777777" w:rsidR="00A23B62" w:rsidRDefault="00A23B62" w:rsidP="00A2772F">
      <w:pPr>
        <w:spacing w:line="360" w:lineRule="auto"/>
        <w:ind w:firstLine="723"/>
        <w:jc w:val="center"/>
        <w:rPr>
          <w:b/>
          <w:color w:val="000000"/>
          <w:sz w:val="36"/>
          <w:szCs w:val="36"/>
        </w:rPr>
      </w:pPr>
    </w:p>
    <w:p w14:paraId="4D84A059" w14:textId="77777777" w:rsidR="00A23B62" w:rsidRDefault="00A23B62" w:rsidP="00A2772F">
      <w:pPr>
        <w:spacing w:line="360" w:lineRule="auto"/>
        <w:ind w:firstLine="723"/>
        <w:jc w:val="center"/>
        <w:rPr>
          <w:b/>
          <w:color w:val="000000"/>
          <w:sz w:val="36"/>
          <w:szCs w:val="36"/>
        </w:rPr>
      </w:pPr>
    </w:p>
    <w:p w14:paraId="74085E54" w14:textId="77777777" w:rsidR="00A23B62" w:rsidRDefault="00A23B62" w:rsidP="00A2772F">
      <w:pPr>
        <w:spacing w:line="360" w:lineRule="auto"/>
        <w:ind w:firstLine="723"/>
        <w:jc w:val="center"/>
        <w:rPr>
          <w:b/>
          <w:color w:val="000000"/>
          <w:sz w:val="36"/>
          <w:szCs w:val="36"/>
        </w:rPr>
      </w:pPr>
    </w:p>
    <w:p w14:paraId="0017C138" w14:textId="77777777" w:rsidR="00A23B62" w:rsidRDefault="00A23B62" w:rsidP="00A2772F">
      <w:pPr>
        <w:spacing w:line="360" w:lineRule="auto"/>
        <w:ind w:firstLine="723"/>
        <w:jc w:val="center"/>
        <w:rPr>
          <w:b/>
          <w:color w:val="000000"/>
          <w:sz w:val="36"/>
          <w:szCs w:val="36"/>
        </w:rPr>
      </w:pPr>
    </w:p>
    <w:p w14:paraId="2A5C28D5" w14:textId="77777777" w:rsidR="00A23B62" w:rsidRDefault="00A23B62" w:rsidP="00A2772F">
      <w:pPr>
        <w:spacing w:line="360" w:lineRule="auto"/>
        <w:ind w:firstLine="723"/>
        <w:jc w:val="center"/>
        <w:rPr>
          <w:b/>
          <w:color w:val="000000"/>
          <w:sz w:val="36"/>
          <w:szCs w:val="36"/>
        </w:rPr>
      </w:pPr>
    </w:p>
    <w:p w14:paraId="2C9742A8" w14:textId="77777777" w:rsidR="00A23B62" w:rsidRDefault="00A23B62" w:rsidP="00A2772F">
      <w:pPr>
        <w:spacing w:line="360" w:lineRule="auto"/>
        <w:ind w:firstLine="723"/>
        <w:jc w:val="center"/>
        <w:rPr>
          <w:b/>
          <w:color w:val="000000"/>
          <w:sz w:val="36"/>
          <w:szCs w:val="36"/>
        </w:rPr>
      </w:pPr>
    </w:p>
    <w:p w14:paraId="41E4EEE3" w14:textId="77777777" w:rsidR="00A23B62" w:rsidRDefault="00A23B62" w:rsidP="00A2772F">
      <w:pPr>
        <w:spacing w:line="360" w:lineRule="auto"/>
        <w:ind w:firstLine="723"/>
        <w:jc w:val="center"/>
        <w:rPr>
          <w:b/>
          <w:color w:val="000000"/>
          <w:sz w:val="36"/>
          <w:szCs w:val="36"/>
        </w:rPr>
      </w:pPr>
    </w:p>
    <w:p w14:paraId="06AD5BBA" w14:textId="77777777" w:rsidR="00A23B62" w:rsidRDefault="00A23B62" w:rsidP="00A2772F">
      <w:pPr>
        <w:spacing w:line="360" w:lineRule="auto"/>
        <w:ind w:firstLine="723"/>
        <w:jc w:val="center"/>
        <w:rPr>
          <w:b/>
          <w:color w:val="000000"/>
          <w:sz w:val="36"/>
          <w:szCs w:val="36"/>
        </w:rPr>
      </w:pPr>
    </w:p>
    <w:p w14:paraId="43A49934" w14:textId="77777777" w:rsidR="00A23B62" w:rsidRDefault="00A23B62">
      <w:pPr>
        <w:pStyle w:val="a9"/>
        <w:rPr>
          <w:rFonts w:ascii="Times New Roman" w:eastAsia="宋体" w:hAnsi="Times New Roman"/>
          <w:sz w:val="30"/>
          <w:szCs w:val="30"/>
        </w:rPr>
      </w:pPr>
    </w:p>
    <w:p w14:paraId="1C96474B" w14:textId="77777777" w:rsidR="00A23B62" w:rsidRDefault="00A23B62">
      <w:pPr>
        <w:pStyle w:val="a9"/>
        <w:rPr>
          <w:rFonts w:ascii="Times New Roman" w:eastAsia="宋体" w:hAnsi="Times New Roman"/>
          <w:sz w:val="30"/>
          <w:szCs w:val="30"/>
        </w:rPr>
      </w:pPr>
    </w:p>
    <w:p w14:paraId="4C39D532" w14:textId="77777777" w:rsidR="00A23B62" w:rsidRDefault="00A23B62">
      <w:pPr>
        <w:pStyle w:val="a9"/>
        <w:rPr>
          <w:rFonts w:ascii="Times New Roman" w:eastAsia="宋体" w:hAnsi="Times New Roman"/>
          <w:sz w:val="30"/>
          <w:szCs w:val="30"/>
        </w:rPr>
      </w:pPr>
    </w:p>
    <w:p w14:paraId="61B4CDE8" w14:textId="77777777" w:rsidR="00A23B62" w:rsidRDefault="00A23B62">
      <w:pPr>
        <w:pStyle w:val="a9"/>
        <w:rPr>
          <w:rFonts w:ascii="Times New Roman" w:eastAsia="宋体" w:hAnsi="Times New Roman"/>
          <w:sz w:val="30"/>
          <w:szCs w:val="30"/>
        </w:rPr>
      </w:pPr>
    </w:p>
    <w:p w14:paraId="704C28F3" w14:textId="77777777" w:rsidR="00A23B62" w:rsidRDefault="00313A25" w:rsidP="00A2772F">
      <w:pPr>
        <w:spacing w:line="480" w:lineRule="auto"/>
        <w:ind w:firstLine="562"/>
        <w:jc w:val="center"/>
        <w:rPr>
          <w:rFonts w:ascii="仿宋" w:eastAsia="仿宋" w:hAnsi="仿宋" w:cs="黑体"/>
          <w:b/>
          <w:bCs/>
          <w:sz w:val="28"/>
          <w:szCs w:val="28"/>
        </w:rPr>
      </w:pPr>
      <w:r>
        <w:rPr>
          <w:rFonts w:ascii="仿宋" w:eastAsia="仿宋" w:hAnsi="仿宋" w:cs="黑体" w:hint="eastAsia"/>
          <w:b/>
          <w:bCs/>
          <w:sz w:val="28"/>
          <w:szCs w:val="28"/>
        </w:rPr>
        <w:t>南京市规划和自然资源局</w:t>
      </w:r>
    </w:p>
    <w:p w14:paraId="34CBF328" w14:textId="78E5A4B2" w:rsidR="00A23B62" w:rsidRDefault="00313A25" w:rsidP="00A2772F">
      <w:pPr>
        <w:pStyle w:val="10"/>
        <w:tabs>
          <w:tab w:val="right" w:leader="dot" w:pos="8306"/>
        </w:tabs>
        <w:ind w:left="240" w:right="240" w:firstLine="560"/>
        <w:jc w:val="center"/>
        <w:rPr>
          <w:rFonts w:ascii="仿宋" w:eastAsia="仿宋" w:hAnsi="仿宋" w:cs="黑体"/>
          <w:sz w:val="28"/>
          <w:szCs w:val="28"/>
        </w:rPr>
      </w:pPr>
      <w:r>
        <w:rPr>
          <w:rFonts w:ascii="仿宋" w:eastAsia="仿宋" w:hAnsi="仿宋" w:cs="黑体" w:hint="eastAsia"/>
          <w:sz w:val="28"/>
          <w:szCs w:val="28"/>
        </w:rPr>
        <w:t>202</w:t>
      </w:r>
      <w:r w:rsidR="00957C4C">
        <w:rPr>
          <w:rFonts w:ascii="仿宋" w:eastAsia="仿宋" w:hAnsi="仿宋" w:cs="黑体" w:hint="eastAsia"/>
          <w:sz w:val="28"/>
          <w:szCs w:val="28"/>
        </w:rPr>
        <w:t>4</w:t>
      </w:r>
      <w:r>
        <w:rPr>
          <w:rFonts w:ascii="仿宋" w:eastAsia="仿宋" w:hAnsi="仿宋" w:cs="黑体" w:hint="eastAsia"/>
          <w:sz w:val="28"/>
          <w:szCs w:val="28"/>
        </w:rPr>
        <w:t>年</w:t>
      </w:r>
      <w:r w:rsidR="00957C4C">
        <w:rPr>
          <w:rFonts w:ascii="仿宋" w:eastAsia="仿宋" w:hAnsi="仿宋" w:cs="黑体" w:hint="eastAsia"/>
          <w:sz w:val="28"/>
          <w:szCs w:val="28"/>
        </w:rPr>
        <w:t>6</w:t>
      </w:r>
      <w:r>
        <w:rPr>
          <w:rFonts w:ascii="仿宋" w:eastAsia="仿宋" w:hAnsi="仿宋" w:cs="黑体" w:hint="eastAsia"/>
          <w:sz w:val="28"/>
          <w:szCs w:val="28"/>
        </w:rPr>
        <w:t>月</w:t>
      </w:r>
    </w:p>
    <w:p w14:paraId="0F3C0932" w14:textId="77777777" w:rsidR="00A23B62" w:rsidRDefault="00A23B62">
      <w:pPr>
        <w:spacing w:line="500" w:lineRule="exact"/>
        <w:ind w:firstLine="880"/>
        <w:jc w:val="center"/>
        <w:rPr>
          <w:rFonts w:ascii="仿宋_GB2312" w:eastAsia="仿宋_GB2312"/>
          <w:sz w:val="44"/>
          <w:szCs w:val="44"/>
        </w:rPr>
      </w:pPr>
    </w:p>
    <w:p w14:paraId="0D397778" w14:textId="77777777" w:rsidR="00B6682D" w:rsidRPr="00244224" w:rsidRDefault="00B6682D" w:rsidP="00ED6378">
      <w:pPr>
        <w:pStyle w:val="TOC"/>
        <w:ind w:firstLine="880"/>
        <w:jc w:val="center"/>
        <w:rPr>
          <w:rFonts w:ascii="方正小标宋_GBK" w:eastAsia="方正小标宋_GBK"/>
          <w:b w:val="0"/>
          <w:sz w:val="44"/>
          <w:szCs w:val="44"/>
        </w:rPr>
      </w:pPr>
      <w:bookmarkStart w:id="5" w:name="_Toc7575"/>
      <w:r w:rsidRPr="00244224">
        <w:rPr>
          <w:rFonts w:ascii="方正小标宋_GBK" w:eastAsia="方正小标宋_GBK" w:hint="eastAsia"/>
          <w:b w:val="0"/>
          <w:sz w:val="44"/>
          <w:szCs w:val="44"/>
          <w:lang w:val="zh-CN"/>
        </w:rPr>
        <w:lastRenderedPageBreak/>
        <w:t>目录</w:t>
      </w:r>
    </w:p>
    <w:p w14:paraId="70A8E1D3" w14:textId="77777777" w:rsidR="00595C4D" w:rsidRDefault="00E25E78" w:rsidP="009F631F">
      <w:pPr>
        <w:pStyle w:val="10"/>
        <w:tabs>
          <w:tab w:val="right" w:leader="dot" w:pos="8722"/>
        </w:tabs>
        <w:ind w:firstLine="640"/>
        <w:rPr>
          <w:rFonts w:asciiTheme="minorHAnsi" w:eastAsiaTheme="minorEastAsia" w:hAnsiTheme="minorHAnsi" w:cstheme="minorBidi"/>
          <w:noProof/>
          <w:sz w:val="21"/>
          <w:szCs w:val="22"/>
        </w:rPr>
      </w:pPr>
      <w:r>
        <w:fldChar w:fldCharType="begin"/>
      </w:r>
      <w:r w:rsidR="00B6682D">
        <w:instrText xml:space="preserve"> TOC \o "1-3" \h \z \u </w:instrText>
      </w:r>
      <w:r>
        <w:fldChar w:fldCharType="separate"/>
      </w:r>
      <w:hyperlink w:anchor="_Toc113288744" w:history="1">
        <w:r w:rsidR="00595C4D" w:rsidRPr="00CF177E">
          <w:rPr>
            <w:rStyle w:val="ae"/>
            <w:rFonts w:hint="eastAsia"/>
            <w:noProof/>
          </w:rPr>
          <w:t>一、项目概况</w:t>
        </w:r>
        <w:r w:rsidR="00595C4D">
          <w:rPr>
            <w:noProof/>
            <w:webHidden/>
          </w:rPr>
          <w:tab/>
        </w:r>
        <w:r>
          <w:rPr>
            <w:noProof/>
            <w:webHidden/>
          </w:rPr>
          <w:fldChar w:fldCharType="begin"/>
        </w:r>
        <w:r w:rsidR="00595C4D">
          <w:rPr>
            <w:noProof/>
            <w:webHidden/>
          </w:rPr>
          <w:instrText xml:space="preserve"> PAGEREF _Toc113288744 \h </w:instrText>
        </w:r>
        <w:r>
          <w:rPr>
            <w:noProof/>
            <w:webHidden/>
          </w:rPr>
        </w:r>
        <w:r>
          <w:rPr>
            <w:noProof/>
            <w:webHidden/>
          </w:rPr>
          <w:fldChar w:fldCharType="separate"/>
        </w:r>
        <w:r w:rsidR="00595C4D">
          <w:rPr>
            <w:noProof/>
            <w:webHidden/>
          </w:rPr>
          <w:t>4</w:t>
        </w:r>
        <w:r>
          <w:rPr>
            <w:noProof/>
            <w:webHidden/>
          </w:rPr>
          <w:fldChar w:fldCharType="end"/>
        </w:r>
      </w:hyperlink>
    </w:p>
    <w:p w14:paraId="19EC5470"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45" w:history="1">
        <w:r w:rsidR="00595C4D" w:rsidRPr="00CF177E">
          <w:rPr>
            <w:rStyle w:val="ae"/>
            <w:rFonts w:hint="eastAsia"/>
            <w:noProof/>
            <w:kern w:val="0"/>
          </w:rPr>
          <w:t>（一）项目建设背景和意义</w:t>
        </w:r>
        <w:r w:rsidR="00595C4D">
          <w:rPr>
            <w:noProof/>
            <w:webHidden/>
          </w:rPr>
          <w:tab/>
        </w:r>
        <w:r w:rsidR="00E25E78">
          <w:rPr>
            <w:noProof/>
            <w:webHidden/>
          </w:rPr>
          <w:fldChar w:fldCharType="begin"/>
        </w:r>
        <w:r w:rsidR="00595C4D">
          <w:rPr>
            <w:noProof/>
            <w:webHidden/>
          </w:rPr>
          <w:instrText xml:space="preserve"> PAGEREF _Toc113288745 \h </w:instrText>
        </w:r>
        <w:r w:rsidR="00E25E78">
          <w:rPr>
            <w:noProof/>
            <w:webHidden/>
          </w:rPr>
        </w:r>
        <w:r w:rsidR="00E25E78">
          <w:rPr>
            <w:noProof/>
            <w:webHidden/>
          </w:rPr>
          <w:fldChar w:fldCharType="separate"/>
        </w:r>
        <w:r w:rsidR="00595C4D">
          <w:rPr>
            <w:noProof/>
            <w:webHidden/>
          </w:rPr>
          <w:t>4</w:t>
        </w:r>
        <w:r w:rsidR="00E25E78">
          <w:rPr>
            <w:noProof/>
            <w:webHidden/>
          </w:rPr>
          <w:fldChar w:fldCharType="end"/>
        </w:r>
      </w:hyperlink>
    </w:p>
    <w:p w14:paraId="1A701F09"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46" w:history="1">
        <w:r w:rsidR="00595C4D" w:rsidRPr="00CF177E">
          <w:rPr>
            <w:rStyle w:val="ae"/>
            <w:rFonts w:hint="eastAsia"/>
            <w:noProof/>
            <w:kern w:val="0"/>
          </w:rPr>
          <w:t>（二）项目内容和亮点</w:t>
        </w:r>
        <w:r w:rsidR="00595C4D">
          <w:rPr>
            <w:noProof/>
            <w:webHidden/>
          </w:rPr>
          <w:tab/>
        </w:r>
        <w:r w:rsidR="00E25E78">
          <w:rPr>
            <w:noProof/>
            <w:webHidden/>
          </w:rPr>
          <w:fldChar w:fldCharType="begin"/>
        </w:r>
        <w:r w:rsidR="00595C4D">
          <w:rPr>
            <w:noProof/>
            <w:webHidden/>
          </w:rPr>
          <w:instrText xml:space="preserve"> PAGEREF _Toc113288746 \h </w:instrText>
        </w:r>
        <w:r w:rsidR="00E25E78">
          <w:rPr>
            <w:noProof/>
            <w:webHidden/>
          </w:rPr>
        </w:r>
        <w:r w:rsidR="00E25E78">
          <w:rPr>
            <w:noProof/>
            <w:webHidden/>
          </w:rPr>
          <w:fldChar w:fldCharType="separate"/>
        </w:r>
        <w:r w:rsidR="00595C4D">
          <w:rPr>
            <w:noProof/>
            <w:webHidden/>
          </w:rPr>
          <w:t>6</w:t>
        </w:r>
        <w:r w:rsidR="00E25E78">
          <w:rPr>
            <w:noProof/>
            <w:webHidden/>
          </w:rPr>
          <w:fldChar w:fldCharType="end"/>
        </w:r>
      </w:hyperlink>
    </w:p>
    <w:p w14:paraId="5A6367A5"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47" w:history="1">
        <w:r w:rsidR="00595C4D" w:rsidRPr="00CF177E">
          <w:rPr>
            <w:rStyle w:val="ae"/>
            <w:rFonts w:hint="eastAsia"/>
            <w:noProof/>
            <w:kern w:val="0"/>
          </w:rPr>
          <w:t>（三）项目资金情况</w:t>
        </w:r>
        <w:r w:rsidR="00595C4D">
          <w:rPr>
            <w:noProof/>
            <w:webHidden/>
          </w:rPr>
          <w:tab/>
        </w:r>
        <w:r w:rsidR="00E25E78">
          <w:rPr>
            <w:noProof/>
            <w:webHidden/>
          </w:rPr>
          <w:fldChar w:fldCharType="begin"/>
        </w:r>
        <w:r w:rsidR="00595C4D">
          <w:rPr>
            <w:noProof/>
            <w:webHidden/>
          </w:rPr>
          <w:instrText xml:space="preserve"> PAGEREF _Toc113288747 \h </w:instrText>
        </w:r>
        <w:r w:rsidR="00E25E78">
          <w:rPr>
            <w:noProof/>
            <w:webHidden/>
          </w:rPr>
        </w:r>
        <w:r w:rsidR="00E25E78">
          <w:rPr>
            <w:noProof/>
            <w:webHidden/>
          </w:rPr>
          <w:fldChar w:fldCharType="separate"/>
        </w:r>
        <w:r w:rsidR="00595C4D">
          <w:rPr>
            <w:noProof/>
            <w:webHidden/>
          </w:rPr>
          <w:t>7</w:t>
        </w:r>
        <w:r w:rsidR="00E25E78">
          <w:rPr>
            <w:noProof/>
            <w:webHidden/>
          </w:rPr>
          <w:fldChar w:fldCharType="end"/>
        </w:r>
      </w:hyperlink>
    </w:p>
    <w:p w14:paraId="328C1ACE"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48" w:history="1">
        <w:r w:rsidR="00595C4D" w:rsidRPr="00CF177E">
          <w:rPr>
            <w:rStyle w:val="ae"/>
            <w:rFonts w:hint="eastAsia"/>
            <w:noProof/>
            <w:kern w:val="0"/>
          </w:rPr>
          <w:t>（四）绩效目标</w:t>
        </w:r>
        <w:r w:rsidR="00595C4D">
          <w:rPr>
            <w:noProof/>
            <w:webHidden/>
          </w:rPr>
          <w:tab/>
        </w:r>
        <w:r w:rsidR="00E25E78">
          <w:rPr>
            <w:noProof/>
            <w:webHidden/>
          </w:rPr>
          <w:fldChar w:fldCharType="begin"/>
        </w:r>
        <w:r w:rsidR="00595C4D">
          <w:rPr>
            <w:noProof/>
            <w:webHidden/>
          </w:rPr>
          <w:instrText xml:space="preserve"> PAGEREF _Toc113288748 \h </w:instrText>
        </w:r>
        <w:r w:rsidR="00E25E78">
          <w:rPr>
            <w:noProof/>
            <w:webHidden/>
          </w:rPr>
        </w:r>
        <w:r w:rsidR="00E25E78">
          <w:rPr>
            <w:noProof/>
            <w:webHidden/>
          </w:rPr>
          <w:fldChar w:fldCharType="separate"/>
        </w:r>
        <w:r w:rsidR="00595C4D">
          <w:rPr>
            <w:noProof/>
            <w:webHidden/>
          </w:rPr>
          <w:t>8</w:t>
        </w:r>
        <w:r w:rsidR="00E25E78">
          <w:rPr>
            <w:noProof/>
            <w:webHidden/>
          </w:rPr>
          <w:fldChar w:fldCharType="end"/>
        </w:r>
      </w:hyperlink>
    </w:p>
    <w:p w14:paraId="43ED1FF6" w14:textId="3FEC73A3" w:rsidR="00595C4D" w:rsidRDefault="00FC3790" w:rsidP="009F631F">
      <w:pPr>
        <w:pStyle w:val="10"/>
        <w:tabs>
          <w:tab w:val="right" w:leader="dot" w:pos="8722"/>
        </w:tabs>
        <w:ind w:firstLine="640"/>
        <w:rPr>
          <w:rFonts w:asciiTheme="minorHAnsi" w:eastAsiaTheme="minorEastAsia" w:hAnsiTheme="minorHAnsi" w:cstheme="minorBidi"/>
          <w:noProof/>
          <w:sz w:val="21"/>
          <w:szCs w:val="22"/>
        </w:rPr>
      </w:pPr>
      <w:hyperlink w:anchor="_Toc113288751" w:history="1">
        <w:r w:rsidR="00595C4D" w:rsidRPr="00CF177E">
          <w:rPr>
            <w:rStyle w:val="ae"/>
            <w:rFonts w:hint="eastAsia"/>
            <w:noProof/>
          </w:rPr>
          <w:t>二、评价</w:t>
        </w:r>
        <w:r w:rsidR="004F2295">
          <w:rPr>
            <w:rStyle w:val="ae"/>
            <w:rFonts w:hint="eastAsia"/>
            <w:noProof/>
          </w:rPr>
          <w:t>结论</w:t>
        </w:r>
        <w:r w:rsidR="00595C4D">
          <w:rPr>
            <w:noProof/>
            <w:webHidden/>
          </w:rPr>
          <w:tab/>
        </w:r>
        <w:r w:rsidR="00E25E78">
          <w:rPr>
            <w:noProof/>
            <w:webHidden/>
          </w:rPr>
          <w:fldChar w:fldCharType="begin"/>
        </w:r>
        <w:r w:rsidR="00595C4D">
          <w:rPr>
            <w:noProof/>
            <w:webHidden/>
          </w:rPr>
          <w:instrText xml:space="preserve"> PAGEREF _Toc113288751 \h </w:instrText>
        </w:r>
        <w:r w:rsidR="00E25E78">
          <w:rPr>
            <w:noProof/>
            <w:webHidden/>
          </w:rPr>
        </w:r>
        <w:r w:rsidR="00E25E78">
          <w:rPr>
            <w:noProof/>
            <w:webHidden/>
          </w:rPr>
          <w:fldChar w:fldCharType="separate"/>
        </w:r>
        <w:r w:rsidR="00595C4D">
          <w:rPr>
            <w:noProof/>
            <w:webHidden/>
          </w:rPr>
          <w:t>9</w:t>
        </w:r>
        <w:r w:rsidR="00E25E78">
          <w:rPr>
            <w:noProof/>
            <w:webHidden/>
          </w:rPr>
          <w:fldChar w:fldCharType="end"/>
        </w:r>
      </w:hyperlink>
    </w:p>
    <w:p w14:paraId="7AEFF303"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52" w:history="1">
        <w:r w:rsidR="00595C4D" w:rsidRPr="00CF177E">
          <w:rPr>
            <w:rStyle w:val="ae"/>
            <w:rFonts w:hint="eastAsia"/>
            <w:noProof/>
          </w:rPr>
          <w:t>（一）评价组织情况</w:t>
        </w:r>
        <w:r w:rsidR="00595C4D">
          <w:rPr>
            <w:noProof/>
            <w:webHidden/>
          </w:rPr>
          <w:tab/>
        </w:r>
        <w:r w:rsidR="00E25E78">
          <w:rPr>
            <w:noProof/>
            <w:webHidden/>
          </w:rPr>
          <w:fldChar w:fldCharType="begin"/>
        </w:r>
        <w:r w:rsidR="00595C4D">
          <w:rPr>
            <w:noProof/>
            <w:webHidden/>
          </w:rPr>
          <w:instrText xml:space="preserve"> PAGEREF _Toc113288752 \h </w:instrText>
        </w:r>
        <w:r w:rsidR="00E25E78">
          <w:rPr>
            <w:noProof/>
            <w:webHidden/>
          </w:rPr>
        </w:r>
        <w:r w:rsidR="00E25E78">
          <w:rPr>
            <w:noProof/>
            <w:webHidden/>
          </w:rPr>
          <w:fldChar w:fldCharType="separate"/>
        </w:r>
        <w:r w:rsidR="00595C4D">
          <w:rPr>
            <w:noProof/>
            <w:webHidden/>
          </w:rPr>
          <w:t>9</w:t>
        </w:r>
        <w:r w:rsidR="00E25E78">
          <w:rPr>
            <w:noProof/>
            <w:webHidden/>
          </w:rPr>
          <w:fldChar w:fldCharType="end"/>
        </w:r>
      </w:hyperlink>
    </w:p>
    <w:p w14:paraId="624AA157"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53" w:history="1">
        <w:r w:rsidR="00595C4D" w:rsidRPr="00CF177E">
          <w:rPr>
            <w:rStyle w:val="ae"/>
            <w:rFonts w:hint="eastAsia"/>
            <w:noProof/>
            <w:kern w:val="0"/>
          </w:rPr>
          <w:t>（二）项目管理情况</w:t>
        </w:r>
        <w:r w:rsidR="00595C4D">
          <w:rPr>
            <w:noProof/>
            <w:webHidden/>
          </w:rPr>
          <w:tab/>
        </w:r>
        <w:r w:rsidR="00E25E78">
          <w:rPr>
            <w:noProof/>
            <w:webHidden/>
          </w:rPr>
          <w:fldChar w:fldCharType="begin"/>
        </w:r>
        <w:r w:rsidR="00595C4D">
          <w:rPr>
            <w:noProof/>
            <w:webHidden/>
          </w:rPr>
          <w:instrText xml:space="preserve"> PAGEREF _Toc113288753 \h </w:instrText>
        </w:r>
        <w:r w:rsidR="00E25E78">
          <w:rPr>
            <w:noProof/>
            <w:webHidden/>
          </w:rPr>
        </w:r>
        <w:r w:rsidR="00E25E78">
          <w:rPr>
            <w:noProof/>
            <w:webHidden/>
          </w:rPr>
          <w:fldChar w:fldCharType="separate"/>
        </w:r>
        <w:r w:rsidR="00595C4D">
          <w:rPr>
            <w:noProof/>
            <w:webHidden/>
          </w:rPr>
          <w:t>11</w:t>
        </w:r>
        <w:r w:rsidR="00E25E78">
          <w:rPr>
            <w:noProof/>
            <w:webHidden/>
          </w:rPr>
          <w:fldChar w:fldCharType="end"/>
        </w:r>
      </w:hyperlink>
    </w:p>
    <w:p w14:paraId="641C6C22"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57" w:history="1">
        <w:r w:rsidR="00595C4D" w:rsidRPr="00CF177E">
          <w:rPr>
            <w:rStyle w:val="ae"/>
            <w:rFonts w:hint="eastAsia"/>
            <w:noProof/>
            <w:kern w:val="0"/>
          </w:rPr>
          <w:t>（三）项目产出情况</w:t>
        </w:r>
        <w:r w:rsidR="00595C4D">
          <w:rPr>
            <w:noProof/>
            <w:webHidden/>
          </w:rPr>
          <w:tab/>
        </w:r>
        <w:r w:rsidR="00E25E78">
          <w:rPr>
            <w:noProof/>
            <w:webHidden/>
          </w:rPr>
          <w:fldChar w:fldCharType="begin"/>
        </w:r>
        <w:r w:rsidR="00595C4D">
          <w:rPr>
            <w:noProof/>
            <w:webHidden/>
          </w:rPr>
          <w:instrText xml:space="preserve"> PAGEREF _Toc113288757 \h </w:instrText>
        </w:r>
        <w:r w:rsidR="00E25E78">
          <w:rPr>
            <w:noProof/>
            <w:webHidden/>
          </w:rPr>
        </w:r>
        <w:r w:rsidR="00E25E78">
          <w:rPr>
            <w:noProof/>
            <w:webHidden/>
          </w:rPr>
          <w:fldChar w:fldCharType="separate"/>
        </w:r>
        <w:r w:rsidR="00595C4D">
          <w:rPr>
            <w:noProof/>
            <w:webHidden/>
          </w:rPr>
          <w:t>13</w:t>
        </w:r>
        <w:r w:rsidR="00E25E78">
          <w:rPr>
            <w:noProof/>
            <w:webHidden/>
          </w:rPr>
          <w:fldChar w:fldCharType="end"/>
        </w:r>
      </w:hyperlink>
    </w:p>
    <w:p w14:paraId="316D32EA"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58" w:history="1">
        <w:r w:rsidR="00595C4D" w:rsidRPr="00CF177E">
          <w:rPr>
            <w:rStyle w:val="ae"/>
            <w:rFonts w:hint="eastAsia"/>
            <w:noProof/>
            <w:kern w:val="0"/>
          </w:rPr>
          <w:t>（四）绩效评价结论</w:t>
        </w:r>
        <w:r w:rsidR="00595C4D">
          <w:rPr>
            <w:noProof/>
            <w:webHidden/>
          </w:rPr>
          <w:tab/>
        </w:r>
        <w:r w:rsidR="00E25E78">
          <w:rPr>
            <w:noProof/>
            <w:webHidden/>
          </w:rPr>
          <w:fldChar w:fldCharType="begin"/>
        </w:r>
        <w:r w:rsidR="00595C4D">
          <w:rPr>
            <w:noProof/>
            <w:webHidden/>
          </w:rPr>
          <w:instrText xml:space="preserve"> PAGEREF _Toc113288758 \h </w:instrText>
        </w:r>
        <w:r w:rsidR="00E25E78">
          <w:rPr>
            <w:noProof/>
            <w:webHidden/>
          </w:rPr>
        </w:r>
        <w:r w:rsidR="00E25E78">
          <w:rPr>
            <w:noProof/>
            <w:webHidden/>
          </w:rPr>
          <w:fldChar w:fldCharType="separate"/>
        </w:r>
        <w:r w:rsidR="00595C4D">
          <w:rPr>
            <w:noProof/>
            <w:webHidden/>
          </w:rPr>
          <w:t>14</w:t>
        </w:r>
        <w:r w:rsidR="00E25E78">
          <w:rPr>
            <w:noProof/>
            <w:webHidden/>
          </w:rPr>
          <w:fldChar w:fldCharType="end"/>
        </w:r>
      </w:hyperlink>
    </w:p>
    <w:p w14:paraId="4546F753"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59" w:history="1">
        <w:r w:rsidR="00595C4D" w:rsidRPr="00CF177E">
          <w:rPr>
            <w:rStyle w:val="ae"/>
            <w:rFonts w:hint="eastAsia"/>
            <w:noProof/>
            <w:kern w:val="0"/>
          </w:rPr>
          <w:t>（五）评分结果</w:t>
        </w:r>
        <w:r w:rsidR="00595C4D">
          <w:rPr>
            <w:noProof/>
            <w:webHidden/>
          </w:rPr>
          <w:tab/>
        </w:r>
        <w:r w:rsidR="00E25E78">
          <w:rPr>
            <w:noProof/>
            <w:webHidden/>
          </w:rPr>
          <w:fldChar w:fldCharType="begin"/>
        </w:r>
        <w:r w:rsidR="00595C4D">
          <w:rPr>
            <w:noProof/>
            <w:webHidden/>
          </w:rPr>
          <w:instrText xml:space="preserve"> PAGEREF _Toc113288759 \h </w:instrText>
        </w:r>
        <w:r w:rsidR="00E25E78">
          <w:rPr>
            <w:noProof/>
            <w:webHidden/>
          </w:rPr>
        </w:r>
        <w:r w:rsidR="00E25E78">
          <w:rPr>
            <w:noProof/>
            <w:webHidden/>
          </w:rPr>
          <w:fldChar w:fldCharType="separate"/>
        </w:r>
        <w:r w:rsidR="00595C4D">
          <w:rPr>
            <w:noProof/>
            <w:webHidden/>
          </w:rPr>
          <w:t>15</w:t>
        </w:r>
        <w:r w:rsidR="00E25E78">
          <w:rPr>
            <w:noProof/>
            <w:webHidden/>
          </w:rPr>
          <w:fldChar w:fldCharType="end"/>
        </w:r>
      </w:hyperlink>
    </w:p>
    <w:p w14:paraId="4E8B0D75" w14:textId="77777777" w:rsidR="00595C4D" w:rsidRDefault="00FC3790" w:rsidP="009F631F">
      <w:pPr>
        <w:pStyle w:val="10"/>
        <w:tabs>
          <w:tab w:val="right" w:leader="dot" w:pos="8722"/>
        </w:tabs>
        <w:ind w:firstLine="640"/>
        <w:rPr>
          <w:rFonts w:asciiTheme="minorHAnsi" w:eastAsiaTheme="minorEastAsia" w:hAnsiTheme="minorHAnsi" w:cstheme="minorBidi"/>
          <w:noProof/>
          <w:sz w:val="21"/>
          <w:szCs w:val="22"/>
        </w:rPr>
      </w:pPr>
      <w:hyperlink w:anchor="_Toc113288760" w:history="1">
        <w:r w:rsidR="00595C4D" w:rsidRPr="00CF177E">
          <w:rPr>
            <w:rStyle w:val="ae"/>
            <w:rFonts w:hint="eastAsia"/>
            <w:noProof/>
            <w:kern w:val="0"/>
          </w:rPr>
          <w:t>三、项目成效</w:t>
        </w:r>
        <w:r w:rsidR="00595C4D">
          <w:rPr>
            <w:noProof/>
            <w:webHidden/>
          </w:rPr>
          <w:tab/>
        </w:r>
        <w:r w:rsidR="00E25E78">
          <w:rPr>
            <w:noProof/>
            <w:webHidden/>
          </w:rPr>
          <w:fldChar w:fldCharType="begin"/>
        </w:r>
        <w:r w:rsidR="00595C4D">
          <w:rPr>
            <w:noProof/>
            <w:webHidden/>
          </w:rPr>
          <w:instrText xml:space="preserve"> PAGEREF _Toc113288760 \h </w:instrText>
        </w:r>
        <w:r w:rsidR="00E25E78">
          <w:rPr>
            <w:noProof/>
            <w:webHidden/>
          </w:rPr>
        </w:r>
        <w:r w:rsidR="00E25E78">
          <w:rPr>
            <w:noProof/>
            <w:webHidden/>
          </w:rPr>
          <w:fldChar w:fldCharType="separate"/>
        </w:r>
        <w:r w:rsidR="00595C4D">
          <w:rPr>
            <w:noProof/>
            <w:webHidden/>
          </w:rPr>
          <w:t>15</w:t>
        </w:r>
        <w:r w:rsidR="00E25E78">
          <w:rPr>
            <w:noProof/>
            <w:webHidden/>
          </w:rPr>
          <w:fldChar w:fldCharType="end"/>
        </w:r>
      </w:hyperlink>
    </w:p>
    <w:p w14:paraId="47902755" w14:textId="3AA0ACF5" w:rsidR="00595C4D" w:rsidRDefault="00FC3790" w:rsidP="009F631F">
      <w:pPr>
        <w:pStyle w:val="10"/>
        <w:tabs>
          <w:tab w:val="right" w:leader="dot" w:pos="8722"/>
        </w:tabs>
        <w:ind w:firstLine="640"/>
        <w:rPr>
          <w:rFonts w:asciiTheme="minorHAnsi" w:eastAsiaTheme="minorEastAsia" w:hAnsiTheme="minorHAnsi" w:cstheme="minorBidi"/>
          <w:noProof/>
          <w:sz w:val="21"/>
          <w:szCs w:val="22"/>
        </w:rPr>
      </w:pPr>
      <w:hyperlink w:anchor="_Toc113288763" w:history="1">
        <w:r w:rsidR="00595C4D" w:rsidRPr="00CF177E">
          <w:rPr>
            <w:rStyle w:val="ae"/>
            <w:rFonts w:hint="eastAsia"/>
            <w:noProof/>
            <w:kern w:val="0"/>
          </w:rPr>
          <w:t>四、</w:t>
        </w:r>
        <w:r w:rsidR="00353267">
          <w:rPr>
            <w:rStyle w:val="ae"/>
            <w:rFonts w:hint="eastAsia"/>
            <w:noProof/>
            <w:kern w:val="0"/>
          </w:rPr>
          <w:t>建设期</w:t>
        </w:r>
        <w:r w:rsidR="00595C4D" w:rsidRPr="00CF177E">
          <w:rPr>
            <w:rStyle w:val="ae"/>
            <w:rFonts w:hint="eastAsia"/>
            <w:noProof/>
            <w:kern w:val="0"/>
          </w:rPr>
          <w:t>存在问题及原因分析</w:t>
        </w:r>
        <w:r w:rsidR="00595C4D">
          <w:rPr>
            <w:noProof/>
            <w:webHidden/>
          </w:rPr>
          <w:tab/>
        </w:r>
        <w:r w:rsidR="00E25E78">
          <w:rPr>
            <w:noProof/>
            <w:webHidden/>
          </w:rPr>
          <w:fldChar w:fldCharType="begin"/>
        </w:r>
        <w:r w:rsidR="00595C4D">
          <w:rPr>
            <w:noProof/>
            <w:webHidden/>
          </w:rPr>
          <w:instrText xml:space="preserve"> PAGEREF _Toc113288763 \h </w:instrText>
        </w:r>
        <w:r w:rsidR="00E25E78">
          <w:rPr>
            <w:noProof/>
            <w:webHidden/>
          </w:rPr>
        </w:r>
        <w:r w:rsidR="00E25E78">
          <w:rPr>
            <w:noProof/>
            <w:webHidden/>
          </w:rPr>
          <w:fldChar w:fldCharType="separate"/>
        </w:r>
        <w:r w:rsidR="00595C4D">
          <w:rPr>
            <w:noProof/>
            <w:webHidden/>
          </w:rPr>
          <w:t>16</w:t>
        </w:r>
        <w:r w:rsidR="00E25E78">
          <w:rPr>
            <w:noProof/>
            <w:webHidden/>
          </w:rPr>
          <w:fldChar w:fldCharType="end"/>
        </w:r>
      </w:hyperlink>
    </w:p>
    <w:p w14:paraId="0041BBF4"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64" w:history="1">
        <w:r w:rsidR="00595C4D" w:rsidRPr="00CF177E">
          <w:rPr>
            <w:rStyle w:val="ae"/>
            <w:rFonts w:hint="eastAsia"/>
            <w:noProof/>
          </w:rPr>
          <w:t>（一）各专业设计协调衔接不足</w:t>
        </w:r>
        <w:r w:rsidR="00595C4D">
          <w:rPr>
            <w:noProof/>
            <w:webHidden/>
          </w:rPr>
          <w:tab/>
        </w:r>
        <w:r w:rsidR="00E25E78">
          <w:rPr>
            <w:noProof/>
            <w:webHidden/>
          </w:rPr>
          <w:fldChar w:fldCharType="begin"/>
        </w:r>
        <w:r w:rsidR="00595C4D">
          <w:rPr>
            <w:noProof/>
            <w:webHidden/>
          </w:rPr>
          <w:instrText xml:space="preserve"> PAGEREF _Toc113288764 \h </w:instrText>
        </w:r>
        <w:r w:rsidR="00E25E78">
          <w:rPr>
            <w:noProof/>
            <w:webHidden/>
          </w:rPr>
        </w:r>
        <w:r w:rsidR="00E25E78">
          <w:rPr>
            <w:noProof/>
            <w:webHidden/>
          </w:rPr>
          <w:fldChar w:fldCharType="separate"/>
        </w:r>
        <w:r w:rsidR="00595C4D">
          <w:rPr>
            <w:noProof/>
            <w:webHidden/>
          </w:rPr>
          <w:t>16</w:t>
        </w:r>
        <w:r w:rsidR="00E25E78">
          <w:rPr>
            <w:noProof/>
            <w:webHidden/>
          </w:rPr>
          <w:fldChar w:fldCharType="end"/>
        </w:r>
      </w:hyperlink>
    </w:p>
    <w:p w14:paraId="74D42B79"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65" w:history="1">
        <w:r w:rsidR="00595C4D" w:rsidRPr="00CF177E">
          <w:rPr>
            <w:rStyle w:val="ae"/>
            <w:rFonts w:hint="eastAsia"/>
            <w:noProof/>
          </w:rPr>
          <w:t>（二）工期进度滞后</w:t>
        </w:r>
        <w:r w:rsidR="00595C4D">
          <w:rPr>
            <w:noProof/>
            <w:webHidden/>
          </w:rPr>
          <w:tab/>
        </w:r>
        <w:r w:rsidR="00E25E78">
          <w:rPr>
            <w:noProof/>
            <w:webHidden/>
          </w:rPr>
          <w:fldChar w:fldCharType="begin"/>
        </w:r>
        <w:r w:rsidR="00595C4D">
          <w:rPr>
            <w:noProof/>
            <w:webHidden/>
          </w:rPr>
          <w:instrText xml:space="preserve"> PAGEREF _Toc113288765 \h </w:instrText>
        </w:r>
        <w:r w:rsidR="00E25E78">
          <w:rPr>
            <w:noProof/>
            <w:webHidden/>
          </w:rPr>
        </w:r>
        <w:r w:rsidR="00E25E78">
          <w:rPr>
            <w:noProof/>
            <w:webHidden/>
          </w:rPr>
          <w:fldChar w:fldCharType="separate"/>
        </w:r>
        <w:r w:rsidR="00595C4D">
          <w:rPr>
            <w:noProof/>
            <w:webHidden/>
          </w:rPr>
          <w:t>16</w:t>
        </w:r>
        <w:r w:rsidR="00E25E78">
          <w:rPr>
            <w:noProof/>
            <w:webHidden/>
          </w:rPr>
          <w:fldChar w:fldCharType="end"/>
        </w:r>
      </w:hyperlink>
    </w:p>
    <w:p w14:paraId="0A94A4C4" w14:textId="77777777" w:rsidR="00595C4D" w:rsidRDefault="00FC3790" w:rsidP="009F631F">
      <w:pPr>
        <w:pStyle w:val="21"/>
        <w:tabs>
          <w:tab w:val="right" w:leader="dot" w:pos="8722"/>
        </w:tabs>
        <w:ind w:leftChars="0" w:left="0" w:firstLine="640"/>
        <w:rPr>
          <w:rFonts w:asciiTheme="minorHAnsi" w:eastAsiaTheme="minorEastAsia" w:hAnsiTheme="minorHAnsi" w:cstheme="minorBidi"/>
          <w:noProof/>
          <w:sz w:val="21"/>
          <w:szCs w:val="22"/>
        </w:rPr>
      </w:pPr>
      <w:hyperlink w:anchor="_Toc113288766" w:history="1">
        <w:r w:rsidR="00595C4D" w:rsidRPr="00CF177E">
          <w:rPr>
            <w:rStyle w:val="ae"/>
            <w:rFonts w:hint="eastAsia"/>
            <w:noProof/>
          </w:rPr>
          <w:t>（三）市场风险波动应对不足</w:t>
        </w:r>
        <w:r w:rsidR="00595C4D">
          <w:rPr>
            <w:noProof/>
            <w:webHidden/>
          </w:rPr>
          <w:tab/>
        </w:r>
        <w:r w:rsidR="00E25E78">
          <w:rPr>
            <w:noProof/>
            <w:webHidden/>
          </w:rPr>
          <w:fldChar w:fldCharType="begin"/>
        </w:r>
        <w:r w:rsidR="00595C4D">
          <w:rPr>
            <w:noProof/>
            <w:webHidden/>
          </w:rPr>
          <w:instrText xml:space="preserve"> PAGEREF _Toc113288766 \h </w:instrText>
        </w:r>
        <w:r w:rsidR="00E25E78">
          <w:rPr>
            <w:noProof/>
            <w:webHidden/>
          </w:rPr>
        </w:r>
        <w:r w:rsidR="00E25E78">
          <w:rPr>
            <w:noProof/>
            <w:webHidden/>
          </w:rPr>
          <w:fldChar w:fldCharType="separate"/>
        </w:r>
        <w:r w:rsidR="00595C4D">
          <w:rPr>
            <w:noProof/>
            <w:webHidden/>
          </w:rPr>
          <w:t>17</w:t>
        </w:r>
        <w:r w:rsidR="00E25E78">
          <w:rPr>
            <w:noProof/>
            <w:webHidden/>
          </w:rPr>
          <w:fldChar w:fldCharType="end"/>
        </w:r>
      </w:hyperlink>
    </w:p>
    <w:p w14:paraId="0381B2F9" w14:textId="77777777" w:rsidR="00595C4D" w:rsidRDefault="00FC3790" w:rsidP="009F631F">
      <w:pPr>
        <w:pStyle w:val="10"/>
        <w:tabs>
          <w:tab w:val="right" w:leader="dot" w:pos="8722"/>
        </w:tabs>
        <w:ind w:firstLine="640"/>
        <w:rPr>
          <w:rFonts w:asciiTheme="minorHAnsi" w:eastAsiaTheme="minorEastAsia" w:hAnsiTheme="minorHAnsi" w:cstheme="minorBidi"/>
          <w:noProof/>
          <w:sz w:val="21"/>
          <w:szCs w:val="22"/>
        </w:rPr>
      </w:pPr>
      <w:hyperlink w:anchor="_Toc113288767" w:history="1">
        <w:r w:rsidR="00595C4D" w:rsidRPr="00CF177E">
          <w:rPr>
            <w:rStyle w:val="ae"/>
            <w:rFonts w:hint="eastAsia"/>
            <w:noProof/>
            <w:kern w:val="0"/>
          </w:rPr>
          <w:t>五、项目整改措施和建议</w:t>
        </w:r>
        <w:r w:rsidR="00595C4D">
          <w:rPr>
            <w:noProof/>
            <w:webHidden/>
          </w:rPr>
          <w:tab/>
        </w:r>
        <w:r w:rsidR="00E25E78">
          <w:rPr>
            <w:noProof/>
            <w:webHidden/>
          </w:rPr>
          <w:fldChar w:fldCharType="begin"/>
        </w:r>
        <w:r w:rsidR="00595C4D">
          <w:rPr>
            <w:noProof/>
            <w:webHidden/>
          </w:rPr>
          <w:instrText xml:space="preserve"> PAGEREF _Toc113288767 \h </w:instrText>
        </w:r>
        <w:r w:rsidR="00E25E78">
          <w:rPr>
            <w:noProof/>
            <w:webHidden/>
          </w:rPr>
        </w:r>
        <w:r w:rsidR="00E25E78">
          <w:rPr>
            <w:noProof/>
            <w:webHidden/>
          </w:rPr>
          <w:fldChar w:fldCharType="separate"/>
        </w:r>
        <w:r w:rsidR="00595C4D">
          <w:rPr>
            <w:noProof/>
            <w:webHidden/>
          </w:rPr>
          <w:t>17</w:t>
        </w:r>
        <w:r w:rsidR="00E25E78">
          <w:rPr>
            <w:noProof/>
            <w:webHidden/>
          </w:rPr>
          <w:fldChar w:fldCharType="end"/>
        </w:r>
      </w:hyperlink>
    </w:p>
    <w:p w14:paraId="545AF900" w14:textId="77777777" w:rsidR="00353267" w:rsidRDefault="00353267" w:rsidP="00393379">
      <w:pPr>
        <w:spacing w:line="580" w:lineRule="exact"/>
        <w:ind w:firstLineChars="0" w:firstLine="0"/>
      </w:pPr>
    </w:p>
    <w:p w14:paraId="359CB790" w14:textId="411817EF" w:rsidR="00017193" w:rsidRPr="00017193" w:rsidRDefault="00E25E78" w:rsidP="00393379">
      <w:pPr>
        <w:spacing w:line="580" w:lineRule="exact"/>
        <w:ind w:firstLineChars="0" w:firstLine="0"/>
      </w:pPr>
      <w:r>
        <w:fldChar w:fldCharType="end"/>
      </w:r>
    </w:p>
    <w:p w14:paraId="583ACE40" w14:textId="45BB9DD7" w:rsidR="00A23B62" w:rsidRDefault="00313A25" w:rsidP="00A2772F">
      <w:pPr>
        <w:adjustRightInd w:val="0"/>
        <w:snapToGrid w:val="0"/>
        <w:spacing w:line="560" w:lineRule="atLeast"/>
        <w:ind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lastRenderedPageBreak/>
        <w:t>202</w:t>
      </w:r>
      <w:r w:rsidR="00353267">
        <w:rPr>
          <w:rFonts w:ascii="方正小标宋简体" w:eastAsia="方正小标宋简体" w:hAnsi="仿宋" w:hint="eastAsia"/>
          <w:sz w:val="36"/>
          <w:szCs w:val="36"/>
        </w:rPr>
        <w:t>3</w:t>
      </w:r>
      <w:r>
        <w:rPr>
          <w:rFonts w:ascii="方正小标宋简体" w:eastAsia="方正小标宋简体" w:hAnsi="仿宋" w:hint="eastAsia"/>
          <w:sz w:val="36"/>
          <w:szCs w:val="36"/>
        </w:rPr>
        <w:t>年度政府投资单体项目（不动产档案馆建设）</w:t>
      </w:r>
    </w:p>
    <w:p w14:paraId="63075D44" w14:textId="77777777" w:rsidR="00A23B62" w:rsidRDefault="00313A25" w:rsidP="00A2772F">
      <w:pPr>
        <w:adjustRightInd w:val="0"/>
        <w:snapToGrid w:val="0"/>
        <w:spacing w:line="560" w:lineRule="atLeast"/>
        <w:ind w:firstLine="720"/>
        <w:jc w:val="center"/>
        <w:rPr>
          <w:rFonts w:ascii="仿宋_GB2312" w:eastAsia="仿宋_GB2312" w:hAnsi="仿宋_GB2312" w:cs="仿宋_GB2312"/>
          <w:szCs w:val="32"/>
        </w:rPr>
      </w:pPr>
      <w:r>
        <w:rPr>
          <w:rFonts w:ascii="方正小标宋简体" w:eastAsia="方正小标宋简体" w:hAnsi="仿宋" w:hint="eastAsia"/>
          <w:sz w:val="36"/>
          <w:szCs w:val="36"/>
        </w:rPr>
        <w:t>专项资金绩效自评价报告</w:t>
      </w:r>
    </w:p>
    <w:p w14:paraId="2C91E8C0" w14:textId="77777777" w:rsidR="00A23B62" w:rsidRDefault="00A23B62">
      <w:pPr>
        <w:adjustRightInd w:val="0"/>
        <w:snapToGrid w:val="0"/>
        <w:spacing w:line="560" w:lineRule="atLeast"/>
        <w:ind w:firstLine="640"/>
        <w:rPr>
          <w:rFonts w:ascii="仿宋_GB2312" w:eastAsia="仿宋_GB2312" w:hAnsi="仿宋_GB2312" w:cs="仿宋_GB2312"/>
          <w:szCs w:val="32"/>
        </w:rPr>
      </w:pPr>
    </w:p>
    <w:p w14:paraId="749AC891" w14:textId="5A00F828" w:rsidR="00A23B62" w:rsidRPr="00053FD5" w:rsidRDefault="00330C6F" w:rsidP="00AB4628">
      <w:pPr>
        <w:adjustRightInd w:val="0"/>
        <w:snapToGrid w:val="0"/>
        <w:ind w:firstLine="640"/>
        <w:rPr>
          <w:szCs w:val="32"/>
        </w:rPr>
      </w:pPr>
      <w:r w:rsidRPr="00053FD5">
        <w:rPr>
          <w:szCs w:val="32"/>
        </w:rPr>
        <w:t>依据《中共江苏省委江苏省人民政府关于全面实施预算绩效管理的实施意见》同时</w:t>
      </w:r>
      <w:r w:rsidR="00313A25" w:rsidRPr="00053FD5">
        <w:rPr>
          <w:szCs w:val="32"/>
        </w:rPr>
        <w:t>为提高财政支出的科学性和合理性，规范项目资金的使用管理，充分发挥财政资金作用，提高财政资金使用效益和效率。构建预算编制有目标、预算执行有监控、预算完成有评价、评价结果有反馈、反馈结果有应用的全过程预算绩效管理机制，依据制定的绩效评价指标体系，</w:t>
      </w:r>
      <w:r w:rsidRPr="00053FD5">
        <w:rPr>
          <w:szCs w:val="32"/>
        </w:rPr>
        <w:t>现</w:t>
      </w:r>
      <w:r w:rsidR="00313A25" w:rsidRPr="00053FD5">
        <w:rPr>
          <w:szCs w:val="32"/>
        </w:rPr>
        <w:t>按照制订的评价标准体系，对</w:t>
      </w:r>
      <w:r w:rsidR="00313A25" w:rsidRPr="00053FD5">
        <w:rPr>
          <w:szCs w:val="32"/>
        </w:rPr>
        <w:t>202</w:t>
      </w:r>
      <w:r w:rsidR="00957C4C">
        <w:rPr>
          <w:rFonts w:hint="eastAsia"/>
          <w:szCs w:val="32"/>
        </w:rPr>
        <w:t>3</w:t>
      </w:r>
      <w:r w:rsidR="00313A25" w:rsidRPr="00053FD5">
        <w:rPr>
          <w:szCs w:val="32"/>
        </w:rPr>
        <w:t>年度政府投资单体项目（不动产档案馆建设）专项资金绩效进行了综合评价，现将评价情况及结果报告如下：</w:t>
      </w:r>
    </w:p>
    <w:p w14:paraId="710D5311" w14:textId="77777777" w:rsidR="00A23B62" w:rsidRDefault="00313A25" w:rsidP="00F82A4A">
      <w:pPr>
        <w:pStyle w:val="a"/>
        <w:numPr>
          <w:ilvl w:val="0"/>
          <w:numId w:val="0"/>
        </w:numPr>
        <w:ind w:left="640"/>
      </w:pPr>
      <w:bookmarkStart w:id="6" w:name="_Toc22687"/>
      <w:bookmarkStart w:id="7" w:name="_Toc113032185"/>
      <w:bookmarkStart w:id="8" w:name="_Toc113288744"/>
      <w:bookmarkEnd w:id="5"/>
      <w:r>
        <w:rPr>
          <w:rFonts w:hint="eastAsia"/>
        </w:rPr>
        <w:t>一、项目概况</w:t>
      </w:r>
      <w:bookmarkEnd w:id="6"/>
      <w:bookmarkEnd w:id="7"/>
      <w:bookmarkEnd w:id="8"/>
    </w:p>
    <w:p w14:paraId="27389EB3" w14:textId="77777777" w:rsidR="00A23B62" w:rsidRPr="00931F59" w:rsidRDefault="00313A25" w:rsidP="00881FC6">
      <w:pPr>
        <w:pStyle w:val="2"/>
        <w:ind w:firstLine="640"/>
        <w:rPr>
          <w:kern w:val="0"/>
        </w:rPr>
      </w:pPr>
      <w:bookmarkStart w:id="9" w:name="_Toc24568"/>
      <w:bookmarkStart w:id="10" w:name="_Toc113032186"/>
      <w:bookmarkStart w:id="11" w:name="_Toc113288745"/>
      <w:r w:rsidRPr="00931F59">
        <w:rPr>
          <w:rFonts w:hint="eastAsia"/>
          <w:kern w:val="0"/>
        </w:rPr>
        <w:t>（一）项目</w:t>
      </w:r>
      <w:bookmarkEnd w:id="9"/>
      <w:r w:rsidR="000D09AE" w:rsidRPr="00931F59">
        <w:rPr>
          <w:rFonts w:hint="eastAsia"/>
          <w:kern w:val="0"/>
        </w:rPr>
        <w:t>建设背景和意义</w:t>
      </w:r>
      <w:bookmarkEnd w:id="10"/>
      <w:bookmarkEnd w:id="11"/>
    </w:p>
    <w:p w14:paraId="422D05AE" w14:textId="126A1AC9" w:rsidR="000D09AE" w:rsidRPr="00F27B70" w:rsidRDefault="000D09AE" w:rsidP="00AB4628">
      <w:pPr>
        <w:ind w:firstLine="640"/>
        <w:rPr>
          <w:bCs/>
          <w:szCs w:val="32"/>
        </w:rPr>
      </w:pPr>
      <w:bookmarkStart w:id="12" w:name="_Toc6586"/>
      <w:r w:rsidRPr="00F27B70">
        <w:rPr>
          <w:bCs/>
          <w:szCs w:val="32"/>
        </w:rPr>
        <w:t>项目使用单位为南京市城市建设档案馆和南京市不动产登记中心。其中，南京市城市建设档案馆成立于</w:t>
      </w:r>
      <w:r w:rsidRPr="00F27B70">
        <w:rPr>
          <w:bCs/>
          <w:szCs w:val="32"/>
        </w:rPr>
        <w:t>1980</w:t>
      </w:r>
      <w:r w:rsidRPr="00F27B70">
        <w:rPr>
          <w:bCs/>
          <w:szCs w:val="32"/>
        </w:rPr>
        <w:t>年，属国家一级城建档案馆、江苏省示范城建档案馆。主要是依据法律法规，履行收集、保存有关南京城市发展的具有永久保存价值的各种形式的城市建设档案资料，记录南京城市发展的历史轨迹，提供城建档案利用服务。截至</w:t>
      </w:r>
      <w:r w:rsidRPr="00F27B70">
        <w:rPr>
          <w:bCs/>
          <w:szCs w:val="32"/>
        </w:rPr>
        <w:t>202</w:t>
      </w:r>
      <w:r w:rsidR="00353267">
        <w:rPr>
          <w:rFonts w:hint="eastAsia"/>
          <w:bCs/>
          <w:szCs w:val="32"/>
        </w:rPr>
        <w:t>3</w:t>
      </w:r>
      <w:r w:rsidRPr="00F27B70">
        <w:rPr>
          <w:bCs/>
          <w:szCs w:val="32"/>
        </w:rPr>
        <w:t>年，各类档案馆藏约</w:t>
      </w:r>
      <w:r w:rsidRPr="00F27B70">
        <w:rPr>
          <w:bCs/>
          <w:szCs w:val="32"/>
        </w:rPr>
        <w:t>45</w:t>
      </w:r>
      <w:r w:rsidRPr="00F27B70">
        <w:rPr>
          <w:bCs/>
          <w:szCs w:val="32"/>
        </w:rPr>
        <w:t>万</w:t>
      </w:r>
      <w:r w:rsidRPr="00F27B70">
        <w:rPr>
          <w:bCs/>
          <w:szCs w:val="32"/>
        </w:rPr>
        <w:lastRenderedPageBreak/>
        <w:t>卷，预计每年新增约</w:t>
      </w:r>
      <w:r w:rsidRPr="00F27B70">
        <w:rPr>
          <w:bCs/>
          <w:szCs w:val="32"/>
        </w:rPr>
        <w:t>2</w:t>
      </w:r>
      <w:r w:rsidRPr="00F27B70">
        <w:rPr>
          <w:bCs/>
          <w:szCs w:val="32"/>
        </w:rPr>
        <w:t>万卷，年度接待查档约</w:t>
      </w:r>
      <w:r w:rsidRPr="00F27B70">
        <w:rPr>
          <w:bCs/>
          <w:szCs w:val="32"/>
        </w:rPr>
        <w:t>8000</w:t>
      </w:r>
      <w:r w:rsidRPr="00F27B70">
        <w:rPr>
          <w:bCs/>
          <w:szCs w:val="32"/>
        </w:rPr>
        <w:t>批次。</w:t>
      </w:r>
    </w:p>
    <w:p w14:paraId="543FB715" w14:textId="0762D668" w:rsidR="000D09AE" w:rsidRPr="00F27B70" w:rsidRDefault="000D09AE" w:rsidP="00AB4628">
      <w:pPr>
        <w:ind w:firstLine="640"/>
        <w:rPr>
          <w:bCs/>
          <w:szCs w:val="32"/>
        </w:rPr>
      </w:pPr>
      <w:r w:rsidRPr="00F27B70">
        <w:rPr>
          <w:bCs/>
          <w:szCs w:val="32"/>
        </w:rPr>
        <w:t>南京市不动产登记中心，成立于</w:t>
      </w:r>
      <w:r w:rsidRPr="00F27B70">
        <w:rPr>
          <w:bCs/>
          <w:szCs w:val="32"/>
        </w:rPr>
        <w:t>2016</w:t>
      </w:r>
      <w:r w:rsidRPr="00F27B70">
        <w:rPr>
          <w:bCs/>
          <w:szCs w:val="32"/>
        </w:rPr>
        <w:t>年，挂</w:t>
      </w:r>
      <w:r w:rsidRPr="00F27B70">
        <w:rPr>
          <w:bCs/>
          <w:szCs w:val="32"/>
        </w:rPr>
        <w:t>“</w:t>
      </w:r>
      <w:r w:rsidRPr="00F27B70">
        <w:rPr>
          <w:bCs/>
          <w:szCs w:val="32"/>
        </w:rPr>
        <w:t>南京市不动产档案管理中心</w:t>
      </w:r>
      <w:r w:rsidRPr="00F27B70">
        <w:rPr>
          <w:bCs/>
          <w:szCs w:val="32"/>
        </w:rPr>
        <w:t>”</w:t>
      </w:r>
      <w:r w:rsidRPr="00F27B70">
        <w:rPr>
          <w:bCs/>
          <w:szCs w:val="32"/>
        </w:rPr>
        <w:t>牌子，主要承担</w:t>
      </w:r>
      <w:proofErr w:type="gramStart"/>
      <w:r w:rsidRPr="00F27B70">
        <w:rPr>
          <w:bCs/>
          <w:szCs w:val="32"/>
        </w:rPr>
        <w:t>主城六区</w:t>
      </w:r>
      <w:proofErr w:type="gramEnd"/>
      <w:r w:rsidRPr="00F27B70">
        <w:rPr>
          <w:bCs/>
          <w:szCs w:val="32"/>
        </w:rPr>
        <w:t>不动产登记受理、审核、登簿及制发证，不动产权</w:t>
      </w:r>
      <w:proofErr w:type="gramStart"/>
      <w:r w:rsidRPr="00F27B70">
        <w:rPr>
          <w:bCs/>
          <w:szCs w:val="32"/>
        </w:rPr>
        <w:t>籍调查</w:t>
      </w:r>
      <w:proofErr w:type="gramEnd"/>
      <w:r w:rsidRPr="00F27B70">
        <w:rPr>
          <w:bCs/>
          <w:szCs w:val="32"/>
        </w:rPr>
        <w:t>及建设用地勘测定界，不动产登记资料及档案管理、查询、利用和共享等工作，并对各区不动产登记相关业务工作进行指导。截</w:t>
      </w:r>
      <w:r w:rsidRPr="00F27B70">
        <w:rPr>
          <w:bCs/>
          <w:szCs w:val="32"/>
          <w:lang w:val="zh-CN"/>
        </w:rPr>
        <w:t>至</w:t>
      </w:r>
      <w:r w:rsidRPr="00F27B70">
        <w:rPr>
          <w:bCs/>
          <w:szCs w:val="32"/>
        </w:rPr>
        <w:t>202</w:t>
      </w:r>
      <w:r w:rsidR="00353267">
        <w:rPr>
          <w:rFonts w:hint="eastAsia"/>
          <w:bCs/>
          <w:szCs w:val="32"/>
        </w:rPr>
        <w:t>3</w:t>
      </w:r>
      <w:r w:rsidRPr="00F27B70">
        <w:rPr>
          <w:bCs/>
          <w:szCs w:val="32"/>
        </w:rPr>
        <w:t>年，</w:t>
      </w:r>
      <w:r w:rsidRPr="00F27B70">
        <w:rPr>
          <w:bCs/>
          <w:szCs w:val="32"/>
          <w:lang w:val="zh-CN"/>
        </w:rPr>
        <w:t>馆藏不动产档案约</w:t>
      </w:r>
      <w:r w:rsidRPr="00F27B70">
        <w:rPr>
          <w:bCs/>
          <w:szCs w:val="32"/>
          <w:lang w:val="zh-CN"/>
        </w:rPr>
        <w:t>5</w:t>
      </w:r>
      <w:r w:rsidRPr="00F27B70">
        <w:rPr>
          <w:bCs/>
          <w:szCs w:val="32"/>
        </w:rPr>
        <w:t>69</w:t>
      </w:r>
      <w:r w:rsidRPr="00F27B70">
        <w:rPr>
          <w:bCs/>
          <w:szCs w:val="32"/>
          <w:lang w:val="zh-CN"/>
        </w:rPr>
        <w:t>万卷，其中新中国成立后房屋登记档案</w:t>
      </w:r>
      <w:r w:rsidRPr="00F27B70">
        <w:rPr>
          <w:bCs/>
          <w:szCs w:val="32"/>
          <w:lang w:val="zh-CN"/>
        </w:rPr>
        <w:t>129</w:t>
      </w:r>
      <w:r w:rsidRPr="00F27B70">
        <w:rPr>
          <w:bCs/>
          <w:szCs w:val="32"/>
          <w:lang w:val="zh-CN"/>
        </w:rPr>
        <w:t>万卷、土地登记档案</w:t>
      </w:r>
      <w:r w:rsidRPr="00F27B70">
        <w:rPr>
          <w:bCs/>
          <w:szCs w:val="32"/>
          <w:lang w:val="zh-CN"/>
        </w:rPr>
        <w:t>220</w:t>
      </w:r>
      <w:r w:rsidRPr="00F27B70">
        <w:rPr>
          <w:bCs/>
          <w:szCs w:val="32"/>
          <w:lang w:val="zh-CN"/>
        </w:rPr>
        <w:t>万卷、不动产登记档案</w:t>
      </w:r>
      <w:r w:rsidRPr="00F27B70">
        <w:rPr>
          <w:bCs/>
          <w:szCs w:val="32"/>
          <w:lang w:val="zh-CN"/>
        </w:rPr>
        <w:t>220</w:t>
      </w:r>
      <w:r w:rsidRPr="00F27B70">
        <w:rPr>
          <w:bCs/>
          <w:szCs w:val="32"/>
          <w:lang w:val="zh-CN"/>
        </w:rPr>
        <w:t>万卷。</w:t>
      </w:r>
      <w:r w:rsidRPr="00F27B70">
        <w:rPr>
          <w:bCs/>
          <w:szCs w:val="32"/>
        </w:rPr>
        <w:t>每年预计增长约</w:t>
      </w:r>
      <w:r w:rsidRPr="00F27B70">
        <w:rPr>
          <w:bCs/>
          <w:szCs w:val="32"/>
        </w:rPr>
        <w:t>40</w:t>
      </w:r>
      <w:r w:rsidRPr="00F27B70">
        <w:rPr>
          <w:bCs/>
          <w:szCs w:val="32"/>
        </w:rPr>
        <w:t>万卷不动产档案，日接待流量达</w:t>
      </w:r>
      <w:r w:rsidRPr="00F27B70">
        <w:rPr>
          <w:bCs/>
          <w:szCs w:val="32"/>
        </w:rPr>
        <w:t>1500-2000</w:t>
      </w:r>
      <w:r w:rsidRPr="00F27B70">
        <w:rPr>
          <w:bCs/>
          <w:szCs w:val="32"/>
        </w:rPr>
        <w:t>次。</w:t>
      </w:r>
    </w:p>
    <w:p w14:paraId="2B5F766C" w14:textId="77777777" w:rsidR="000D09AE" w:rsidRDefault="000D09AE" w:rsidP="00AB4628">
      <w:pPr>
        <w:ind w:firstLine="640"/>
        <w:rPr>
          <w:szCs w:val="32"/>
        </w:rPr>
      </w:pPr>
      <w:r>
        <w:rPr>
          <w:szCs w:val="32"/>
        </w:rPr>
        <w:t>由于历史原因，两</w:t>
      </w:r>
      <w:proofErr w:type="gramStart"/>
      <w:r>
        <w:rPr>
          <w:szCs w:val="32"/>
        </w:rPr>
        <w:t>馆分别</w:t>
      </w:r>
      <w:proofErr w:type="gramEnd"/>
      <w:r>
        <w:rPr>
          <w:szCs w:val="32"/>
        </w:rPr>
        <w:t>隶属不同部门，馆址分散、馆舍胀库</w:t>
      </w:r>
      <w:r>
        <w:rPr>
          <w:rFonts w:hint="eastAsia"/>
          <w:szCs w:val="32"/>
        </w:rPr>
        <w:t>严重</w:t>
      </w:r>
      <w:r>
        <w:rPr>
          <w:szCs w:val="32"/>
        </w:rPr>
        <w:t>，极大地制约了档案管理事业的蓬勃发展。</w:t>
      </w:r>
      <w:r>
        <w:rPr>
          <w:rFonts w:hint="eastAsia"/>
          <w:szCs w:val="32"/>
        </w:rPr>
        <w:t>城建</w:t>
      </w:r>
      <w:r>
        <w:rPr>
          <w:szCs w:val="32"/>
        </w:rPr>
        <w:t>档案馆</w:t>
      </w:r>
      <w:r>
        <w:rPr>
          <w:rFonts w:hint="eastAsia"/>
          <w:szCs w:val="32"/>
        </w:rPr>
        <w:t>档案</w:t>
      </w:r>
      <w:r>
        <w:rPr>
          <w:szCs w:val="32"/>
        </w:rPr>
        <w:t>库房</w:t>
      </w:r>
      <w:r>
        <w:rPr>
          <w:rFonts w:hint="eastAsia"/>
          <w:szCs w:val="32"/>
        </w:rPr>
        <w:t>位于王府</w:t>
      </w:r>
      <w:r>
        <w:rPr>
          <w:szCs w:val="32"/>
        </w:rPr>
        <w:t>大街</w:t>
      </w:r>
      <w:r>
        <w:rPr>
          <w:rFonts w:hint="eastAsia"/>
          <w:szCs w:val="32"/>
        </w:rPr>
        <w:t>121</w:t>
      </w:r>
      <w:r>
        <w:rPr>
          <w:rFonts w:hint="eastAsia"/>
          <w:szCs w:val="32"/>
        </w:rPr>
        <w:t>号</w:t>
      </w:r>
      <w:r>
        <w:rPr>
          <w:szCs w:val="32"/>
        </w:rPr>
        <w:t>，</w:t>
      </w:r>
      <w:r>
        <w:rPr>
          <w:rFonts w:hint="eastAsia"/>
          <w:szCs w:val="32"/>
        </w:rPr>
        <w:t>不动产</w:t>
      </w:r>
      <w:r>
        <w:rPr>
          <w:szCs w:val="32"/>
        </w:rPr>
        <w:t>登记中心</w:t>
      </w:r>
      <w:r>
        <w:rPr>
          <w:rFonts w:hint="eastAsia"/>
          <w:szCs w:val="32"/>
        </w:rPr>
        <w:t>的档案</w:t>
      </w:r>
      <w:r>
        <w:rPr>
          <w:szCs w:val="32"/>
        </w:rPr>
        <w:t>库房分散在中山路</w:t>
      </w:r>
      <w:r>
        <w:rPr>
          <w:rFonts w:hint="eastAsia"/>
          <w:szCs w:val="32"/>
        </w:rPr>
        <w:t>171</w:t>
      </w:r>
      <w:r>
        <w:rPr>
          <w:rFonts w:hint="eastAsia"/>
          <w:szCs w:val="32"/>
        </w:rPr>
        <w:t>号</w:t>
      </w:r>
      <w:r w:rsidRPr="00565FCC">
        <w:rPr>
          <w:szCs w:val="32"/>
        </w:rPr>
        <w:t>5</w:t>
      </w:r>
      <w:r w:rsidRPr="00565FCC">
        <w:rPr>
          <w:szCs w:val="32"/>
        </w:rPr>
        <w:t>层档案库房、华侨路</w:t>
      </w:r>
      <w:r w:rsidRPr="00565FCC">
        <w:rPr>
          <w:szCs w:val="32"/>
        </w:rPr>
        <w:t xml:space="preserve"> 52 </w:t>
      </w:r>
      <w:r w:rsidRPr="00565FCC">
        <w:rPr>
          <w:szCs w:val="32"/>
        </w:rPr>
        <w:t>号档案馆</w:t>
      </w:r>
      <w:r>
        <w:rPr>
          <w:rFonts w:hint="eastAsia"/>
          <w:szCs w:val="32"/>
        </w:rPr>
        <w:t>、</w:t>
      </w:r>
      <w:r w:rsidRPr="00AB4628">
        <w:rPr>
          <w:rFonts w:hint="eastAsia"/>
          <w:szCs w:val="32"/>
        </w:rPr>
        <w:t>五台山库房</w:t>
      </w:r>
      <w:r w:rsidRPr="00565FCC">
        <w:rPr>
          <w:szCs w:val="32"/>
        </w:rPr>
        <w:t>和租用的赛城大厦档案库房</w:t>
      </w:r>
      <w:r>
        <w:rPr>
          <w:rFonts w:hint="eastAsia"/>
          <w:szCs w:val="32"/>
        </w:rPr>
        <w:t>均</w:t>
      </w:r>
      <w:r w:rsidRPr="00565FCC">
        <w:rPr>
          <w:szCs w:val="32"/>
        </w:rPr>
        <w:t>已接近涨库，</w:t>
      </w:r>
      <w:r>
        <w:rPr>
          <w:rFonts w:hint="eastAsia"/>
          <w:szCs w:val="32"/>
        </w:rPr>
        <w:t>且</w:t>
      </w:r>
      <w:r>
        <w:rPr>
          <w:szCs w:val="32"/>
        </w:rPr>
        <w:t>在</w:t>
      </w:r>
      <w:r w:rsidRPr="00565FCC">
        <w:rPr>
          <w:szCs w:val="32"/>
        </w:rPr>
        <w:t>建筑承重、消防</w:t>
      </w:r>
      <w:r>
        <w:rPr>
          <w:szCs w:val="32"/>
        </w:rPr>
        <w:t>疏散</w:t>
      </w:r>
      <w:r>
        <w:rPr>
          <w:rFonts w:hint="eastAsia"/>
          <w:szCs w:val="32"/>
        </w:rPr>
        <w:t>等方面</w:t>
      </w:r>
      <w:r>
        <w:rPr>
          <w:szCs w:val="32"/>
        </w:rPr>
        <w:t>存在较大隐患，</w:t>
      </w:r>
      <w:r w:rsidRPr="00565FCC">
        <w:rPr>
          <w:szCs w:val="32"/>
        </w:rPr>
        <w:t>无法满足新增档案存储和管理需求。</w:t>
      </w:r>
    </w:p>
    <w:p w14:paraId="084EE641" w14:textId="77777777" w:rsidR="000D09AE" w:rsidRDefault="000D09AE" w:rsidP="00AB4628">
      <w:pPr>
        <w:ind w:firstLine="640"/>
        <w:rPr>
          <w:szCs w:val="32"/>
        </w:rPr>
      </w:pPr>
      <w:r>
        <w:rPr>
          <w:szCs w:val="32"/>
        </w:rPr>
        <w:t>为适应我市不动产登记长远发展，更好地服务广大市民和全市经济社会发展，</w:t>
      </w:r>
      <w:r>
        <w:rPr>
          <w:rFonts w:hint="eastAsia"/>
          <w:szCs w:val="32"/>
        </w:rPr>
        <w:t>2017</w:t>
      </w:r>
      <w:r>
        <w:rPr>
          <w:rFonts w:hint="eastAsia"/>
          <w:szCs w:val="32"/>
        </w:rPr>
        <w:t>年</w:t>
      </w:r>
      <w:r>
        <w:rPr>
          <w:rFonts w:hint="eastAsia"/>
          <w:szCs w:val="32"/>
        </w:rPr>
        <w:t>5</w:t>
      </w:r>
      <w:r>
        <w:rPr>
          <w:rFonts w:hint="eastAsia"/>
          <w:szCs w:val="32"/>
        </w:rPr>
        <w:t>月，市政府批复同意项目建设。</w:t>
      </w:r>
      <w:r>
        <w:rPr>
          <w:rFonts w:hint="eastAsia"/>
          <w:szCs w:val="32"/>
        </w:rPr>
        <w:t>2018</w:t>
      </w:r>
      <w:r>
        <w:rPr>
          <w:rFonts w:hint="eastAsia"/>
          <w:szCs w:val="32"/>
        </w:rPr>
        <w:t>年</w:t>
      </w:r>
      <w:r>
        <w:rPr>
          <w:rFonts w:hint="eastAsia"/>
          <w:szCs w:val="32"/>
        </w:rPr>
        <w:t>7</w:t>
      </w:r>
      <w:r>
        <w:rPr>
          <w:rFonts w:hint="eastAsia"/>
          <w:szCs w:val="32"/>
        </w:rPr>
        <w:t>月，项目可</w:t>
      </w:r>
      <w:proofErr w:type="gramStart"/>
      <w:r>
        <w:rPr>
          <w:rFonts w:hint="eastAsia"/>
          <w:szCs w:val="32"/>
        </w:rPr>
        <w:t>研</w:t>
      </w:r>
      <w:proofErr w:type="gramEnd"/>
      <w:r>
        <w:rPr>
          <w:rFonts w:hint="eastAsia"/>
          <w:szCs w:val="32"/>
        </w:rPr>
        <w:t>报告取得</w:t>
      </w:r>
      <w:proofErr w:type="gramStart"/>
      <w:r>
        <w:rPr>
          <w:rFonts w:hint="eastAsia"/>
          <w:szCs w:val="32"/>
        </w:rPr>
        <w:t>市发改委</w:t>
      </w:r>
      <w:proofErr w:type="gramEnd"/>
      <w:r>
        <w:rPr>
          <w:rFonts w:hint="eastAsia"/>
          <w:szCs w:val="32"/>
        </w:rPr>
        <w:t>立项批复。</w:t>
      </w:r>
      <w:r>
        <w:rPr>
          <w:szCs w:val="32"/>
        </w:rPr>
        <w:t>恰逢机构改革，</w:t>
      </w:r>
      <w:r>
        <w:rPr>
          <w:szCs w:val="32"/>
        </w:rPr>
        <w:t>2019</w:t>
      </w:r>
      <w:r>
        <w:rPr>
          <w:szCs w:val="32"/>
        </w:rPr>
        <w:t>年</w:t>
      </w:r>
      <w:r>
        <w:rPr>
          <w:szCs w:val="32"/>
        </w:rPr>
        <w:t>10</w:t>
      </w:r>
      <w:r>
        <w:rPr>
          <w:szCs w:val="32"/>
        </w:rPr>
        <w:t>月</w:t>
      </w:r>
      <w:r>
        <w:rPr>
          <w:rFonts w:hint="eastAsia"/>
          <w:szCs w:val="32"/>
        </w:rPr>
        <w:t>，市政府、</w:t>
      </w:r>
      <w:proofErr w:type="gramStart"/>
      <w:r>
        <w:rPr>
          <w:szCs w:val="32"/>
        </w:rPr>
        <w:t>市发改委</w:t>
      </w:r>
      <w:proofErr w:type="gramEnd"/>
      <w:r>
        <w:rPr>
          <w:szCs w:val="32"/>
        </w:rPr>
        <w:t>批复南京市不动产档案馆和南京市城市建设档案馆合并建设。新馆建设不仅是我局组</w:t>
      </w:r>
      <w:r>
        <w:rPr>
          <w:szCs w:val="32"/>
        </w:rPr>
        <w:lastRenderedPageBreak/>
        <w:t>建后履行</w:t>
      </w:r>
      <w:r>
        <w:rPr>
          <w:szCs w:val="32"/>
        </w:rPr>
        <w:t>“</w:t>
      </w:r>
      <w:r>
        <w:rPr>
          <w:szCs w:val="32"/>
        </w:rPr>
        <w:t>两统一</w:t>
      </w:r>
      <w:r>
        <w:rPr>
          <w:szCs w:val="32"/>
        </w:rPr>
        <w:t>”</w:t>
      </w:r>
      <w:r>
        <w:rPr>
          <w:szCs w:val="32"/>
        </w:rPr>
        <w:t>核心职责中的重要使命之一，也是兑现保障发展、服务民生的重要内容</w:t>
      </w:r>
      <w:r>
        <w:rPr>
          <w:rFonts w:hint="eastAsia"/>
          <w:szCs w:val="32"/>
        </w:rPr>
        <w:t>，更有利于</w:t>
      </w:r>
      <w:r>
        <w:rPr>
          <w:szCs w:val="32"/>
        </w:rPr>
        <w:t>自然资源</w:t>
      </w:r>
      <w:r>
        <w:rPr>
          <w:rFonts w:hint="eastAsia"/>
          <w:szCs w:val="32"/>
        </w:rPr>
        <w:t>和</w:t>
      </w:r>
      <w:r>
        <w:rPr>
          <w:szCs w:val="32"/>
        </w:rPr>
        <w:t>城建档案</w:t>
      </w:r>
      <w:r>
        <w:rPr>
          <w:rFonts w:hint="eastAsia"/>
          <w:szCs w:val="32"/>
        </w:rPr>
        <w:t>的集中</w:t>
      </w:r>
      <w:r>
        <w:rPr>
          <w:szCs w:val="32"/>
        </w:rPr>
        <w:t>管理。</w:t>
      </w:r>
    </w:p>
    <w:p w14:paraId="55E3F6FF" w14:textId="77777777" w:rsidR="00A23B62" w:rsidRPr="00931F59" w:rsidRDefault="00313A25" w:rsidP="00881FC6">
      <w:pPr>
        <w:pStyle w:val="2"/>
        <w:ind w:firstLine="640"/>
        <w:rPr>
          <w:kern w:val="0"/>
        </w:rPr>
      </w:pPr>
      <w:bookmarkStart w:id="13" w:name="_Toc113032187"/>
      <w:bookmarkStart w:id="14" w:name="_Toc113288746"/>
      <w:r w:rsidRPr="00931F59">
        <w:rPr>
          <w:rFonts w:hint="eastAsia"/>
          <w:kern w:val="0"/>
        </w:rPr>
        <w:t>（二）项目内容</w:t>
      </w:r>
      <w:bookmarkEnd w:id="12"/>
      <w:r w:rsidR="005D4BAE">
        <w:rPr>
          <w:rFonts w:hint="eastAsia"/>
          <w:kern w:val="0"/>
        </w:rPr>
        <w:t>和亮点</w:t>
      </w:r>
      <w:bookmarkEnd w:id="13"/>
      <w:bookmarkEnd w:id="14"/>
    </w:p>
    <w:p w14:paraId="258774FF" w14:textId="77777777" w:rsidR="00A1384B" w:rsidRDefault="00313A25" w:rsidP="00AB4628">
      <w:pPr>
        <w:overflowPunct w:val="0"/>
        <w:autoSpaceDN w:val="0"/>
        <w:ind w:firstLine="640"/>
        <w:rPr>
          <w:szCs w:val="32"/>
        </w:rPr>
      </w:pPr>
      <w:bookmarkStart w:id="15" w:name="_Toc576"/>
      <w:r w:rsidRPr="00F27B70">
        <w:rPr>
          <w:szCs w:val="32"/>
        </w:rPr>
        <w:t>南京市不动产档案馆项目选址于南部新城核心区</w:t>
      </w:r>
      <w:r w:rsidR="00172592">
        <w:rPr>
          <w:rFonts w:hint="eastAsia"/>
          <w:szCs w:val="32"/>
        </w:rPr>
        <w:t>校场大道</w:t>
      </w:r>
      <w:r w:rsidR="00172592">
        <w:rPr>
          <w:rFonts w:hint="eastAsia"/>
          <w:szCs w:val="32"/>
        </w:rPr>
        <w:t>36</w:t>
      </w:r>
      <w:r w:rsidR="00172592">
        <w:rPr>
          <w:rFonts w:hint="eastAsia"/>
          <w:szCs w:val="32"/>
        </w:rPr>
        <w:t>号</w:t>
      </w:r>
      <w:r w:rsidRPr="00F27B70">
        <w:rPr>
          <w:szCs w:val="32"/>
        </w:rPr>
        <w:t>，北至</w:t>
      </w:r>
      <w:r w:rsidR="00172592">
        <w:rPr>
          <w:rFonts w:hint="eastAsia"/>
          <w:szCs w:val="32"/>
        </w:rPr>
        <w:t>校场大道</w:t>
      </w:r>
      <w:r w:rsidRPr="00F27B70">
        <w:rPr>
          <w:szCs w:val="32"/>
        </w:rPr>
        <w:t>，南</w:t>
      </w:r>
      <w:proofErr w:type="gramStart"/>
      <w:r w:rsidRPr="00F27B70">
        <w:rPr>
          <w:szCs w:val="32"/>
        </w:rPr>
        <w:t>至规划商</w:t>
      </w:r>
      <w:proofErr w:type="gramEnd"/>
      <w:r w:rsidRPr="00F27B70">
        <w:rPr>
          <w:szCs w:val="32"/>
        </w:rPr>
        <w:t>住用地，西</w:t>
      </w:r>
      <w:proofErr w:type="gramStart"/>
      <w:r w:rsidRPr="00F27B70">
        <w:rPr>
          <w:szCs w:val="32"/>
        </w:rPr>
        <w:t>至夹岗四路</w:t>
      </w:r>
      <w:proofErr w:type="gramEnd"/>
      <w:r w:rsidRPr="00F27B70">
        <w:rPr>
          <w:szCs w:val="32"/>
        </w:rPr>
        <w:t>，</w:t>
      </w:r>
      <w:proofErr w:type="gramStart"/>
      <w:r w:rsidRPr="00F27B70">
        <w:rPr>
          <w:szCs w:val="32"/>
        </w:rPr>
        <w:t>东至夹岗五路</w:t>
      </w:r>
      <w:proofErr w:type="gramEnd"/>
      <w:r w:rsidRPr="00F27B70">
        <w:rPr>
          <w:szCs w:val="32"/>
        </w:rPr>
        <w:t>。总建筑面积</w:t>
      </w:r>
      <w:r w:rsidRPr="00F27B70">
        <w:rPr>
          <w:szCs w:val="32"/>
        </w:rPr>
        <w:t>64558</w:t>
      </w:r>
      <w:r w:rsidRPr="00F27B70">
        <w:rPr>
          <w:szCs w:val="32"/>
        </w:rPr>
        <w:t>㎡，总投资</w:t>
      </w:r>
      <w:r w:rsidRPr="00F27B70">
        <w:rPr>
          <w:szCs w:val="32"/>
        </w:rPr>
        <w:t>7.01</w:t>
      </w:r>
      <w:r w:rsidRPr="00F27B70">
        <w:rPr>
          <w:szCs w:val="32"/>
        </w:rPr>
        <w:t>亿。</w:t>
      </w:r>
      <w:r w:rsidR="00A1384B">
        <w:rPr>
          <w:rFonts w:hint="eastAsia"/>
          <w:szCs w:val="32"/>
        </w:rPr>
        <w:t>建设</w:t>
      </w:r>
      <w:r w:rsidR="00A1384B">
        <w:rPr>
          <w:szCs w:val="32"/>
        </w:rPr>
        <w:t>单位为南京市规划和自然资源局，</w:t>
      </w:r>
      <w:r w:rsidR="00A1384B">
        <w:rPr>
          <w:rFonts w:hint="eastAsia"/>
          <w:szCs w:val="32"/>
        </w:rPr>
        <w:t>代建</w:t>
      </w:r>
      <w:r w:rsidR="00A1384B">
        <w:rPr>
          <w:szCs w:val="32"/>
        </w:rPr>
        <w:t>单位为南京</w:t>
      </w:r>
      <w:proofErr w:type="gramStart"/>
      <w:r w:rsidR="00A1384B">
        <w:rPr>
          <w:szCs w:val="32"/>
        </w:rPr>
        <w:t>安居保障房</w:t>
      </w:r>
      <w:proofErr w:type="gramEnd"/>
      <w:r w:rsidR="00A1384B">
        <w:rPr>
          <w:szCs w:val="32"/>
        </w:rPr>
        <w:t>建设发展有限公司，</w:t>
      </w:r>
      <w:r w:rsidR="00A1384B">
        <w:rPr>
          <w:rFonts w:hint="eastAsia"/>
          <w:szCs w:val="32"/>
        </w:rPr>
        <w:t>设计</w:t>
      </w:r>
      <w:r w:rsidR="00A1384B">
        <w:rPr>
          <w:szCs w:val="32"/>
        </w:rPr>
        <w:t>单位为东南大学建筑</w:t>
      </w:r>
      <w:r w:rsidR="00A1384B">
        <w:rPr>
          <w:rFonts w:hint="eastAsia"/>
          <w:szCs w:val="32"/>
        </w:rPr>
        <w:t>设计</w:t>
      </w:r>
      <w:r w:rsidR="00A1384B">
        <w:rPr>
          <w:szCs w:val="32"/>
        </w:rPr>
        <w:t>研究院有限公司</w:t>
      </w:r>
      <w:r w:rsidR="00A1384B">
        <w:rPr>
          <w:rFonts w:hint="eastAsia"/>
          <w:szCs w:val="32"/>
        </w:rPr>
        <w:t>。项目按照省一级标准档案馆建设，预留约</w:t>
      </w:r>
      <w:r w:rsidR="00A1384B">
        <w:rPr>
          <w:rFonts w:hint="eastAsia"/>
          <w:szCs w:val="32"/>
        </w:rPr>
        <w:t>30</w:t>
      </w:r>
      <w:r w:rsidR="00A1384B">
        <w:rPr>
          <w:rFonts w:hint="eastAsia"/>
          <w:szCs w:val="32"/>
        </w:rPr>
        <w:t>年档案库房面积，</w:t>
      </w:r>
      <w:r w:rsidR="00A1384B">
        <w:rPr>
          <w:szCs w:val="32"/>
        </w:rPr>
        <w:t>同时包括对外服务大厅、档案业务和技术用房、档案管理用房、对外展厅以及配套用房</w:t>
      </w:r>
      <w:r w:rsidR="00A1384B">
        <w:rPr>
          <w:rFonts w:hint="eastAsia"/>
          <w:szCs w:val="32"/>
        </w:rPr>
        <w:t>等内容</w:t>
      </w:r>
      <w:r w:rsidR="00A1384B">
        <w:rPr>
          <w:szCs w:val="32"/>
        </w:rPr>
        <w:t>。</w:t>
      </w:r>
    </w:p>
    <w:p w14:paraId="58A024BD" w14:textId="77777777" w:rsidR="00A23B62" w:rsidRPr="00F27B70" w:rsidRDefault="00A1384B" w:rsidP="00AB4628">
      <w:pPr>
        <w:pStyle w:val="ab"/>
        <w:ind w:firstLine="640"/>
        <w:rPr>
          <w:szCs w:val="32"/>
        </w:rPr>
      </w:pPr>
      <w:r>
        <w:rPr>
          <w:szCs w:val="32"/>
        </w:rPr>
        <w:t>项目整体设计按</w:t>
      </w:r>
      <w:r>
        <w:rPr>
          <w:szCs w:val="32"/>
        </w:rPr>
        <w:t xml:space="preserve">GB50378-2014 </w:t>
      </w:r>
      <w:r>
        <w:rPr>
          <w:szCs w:val="32"/>
        </w:rPr>
        <w:t>绿色建筑三星级要求，采用装配式技术、太阳能光伏、光热、可调节外遮阳、雨水回收等绿色先进技术，按《公共建筑节能设计标准》</w:t>
      </w:r>
      <w:r>
        <w:rPr>
          <w:szCs w:val="32"/>
        </w:rPr>
        <w:t>GB 50189</w:t>
      </w:r>
      <w:r>
        <w:rPr>
          <w:szCs w:val="32"/>
        </w:rPr>
        <w:t>设计，满足</w:t>
      </w:r>
      <w:r>
        <w:rPr>
          <w:szCs w:val="32"/>
        </w:rPr>
        <w:t>65%</w:t>
      </w:r>
      <w:r>
        <w:rPr>
          <w:szCs w:val="32"/>
        </w:rPr>
        <w:t>节能要求，通过高性能围护结构节能和高效空调设备、可再生能源的利用，项目综合节能率</w:t>
      </w:r>
      <w:r>
        <w:rPr>
          <w:szCs w:val="32"/>
        </w:rPr>
        <w:t>75%</w:t>
      </w:r>
      <w:r>
        <w:rPr>
          <w:szCs w:val="32"/>
        </w:rPr>
        <w:t>。为实现绿色建筑运营管理的要求，通过</w:t>
      </w:r>
      <w:r>
        <w:rPr>
          <w:szCs w:val="32"/>
        </w:rPr>
        <w:t>BIM</w:t>
      </w:r>
      <w:r>
        <w:rPr>
          <w:szCs w:val="32"/>
        </w:rPr>
        <w:t>和监测系统对建筑室内外环境和机电设备的运行进行实时检测、控制、记录，实现分散控制、集中管理、节能环保的目的。通过计算机网络技术、现代通讯技术和自动化控制技术的应用，把南京市不动产档案馆建设成为一个智</w:t>
      </w:r>
      <w:r>
        <w:rPr>
          <w:szCs w:val="32"/>
        </w:rPr>
        <w:lastRenderedPageBreak/>
        <w:t>能化程度高、安全防范能力强、办公管理先进、服务功能齐全、节能低耗的现代化档案馆。海绵城市技术：透水铺装比例达到</w:t>
      </w:r>
      <w:r>
        <w:rPr>
          <w:szCs w:val="32"/>
        </w:rPr>
        <w:t>50%</w:t>
      </w:r>
      <w:r>
        <w:rPr>
          <w:szCs w:val="32"/>
        </w:rPr>
        <w:t>以上，设计雨水回用系统，年径流总量控制率达到</w:t>
      </w:r>
      <w:r>
        <w:rPr>
          <w:szCs w:val="32"/>
        </w:rPr>
        <w:t>82.8%</w:t>
      </w:r>
      <w:r>
        <w:rPr>
          <w:szCs w:val="32"/>
        </w:rPr>
        <w:t>，下凹式绿地面积比例达到</w:t>
      </w:r>
      <w:r>
        <w:rPr>
          <w:szCs w:val="32"/>
        </w:rPr>
        <w:t>30%</w:t>
      </w:r>
      <w:r>
        <w:rPr>
          <w:szCs w:val="32"/>
        </w:rPr>
        <w:t>以上，面源污染</w:t>
      </w:r>
      <w:proofErr w:type="gramStart"/>
      <w:r>
        <w:rPr>
          <w:szCs w:val="32"/>
        </w:rPr>
        <w:t>消减率</w:t>
      </w:r>
      <w:proofErr w:type="gramEnd"/>
      <w:r>
        <w:rPr>
          <w:szCs w:val="32"/>
        </w:rPr>
        <w:t>50%</w:t>
      </w:r>
      <w:r>
        <w:rPr>
          <w:szCs w:val="32"/>
        </w:rPr>
        <w:t>以上</w:t>
      </w:r>
      <w:r>
        <w:rPr>
          <w:rFonts w:hint="eastAsia"/>
          <w:szCs w:val="32"/>
        </w:rPr>
        <w:t>。</w:t>
      </w:r>
    </w:p>
    <w:p w14:paraId="12AE5927" w14:textId="7FE45854" w:rsidR="00A23B62" w:rsidRPr="00F27B70" w:rsidRDefault="00313A25" w:rsidP="00AB4628">
      <w:pPr>
        <w:pStyle w:val="ab"/>
        <w:ind w:firstLine="640"/>
        <w:rPr>
          <w:szCs w:val="32"/>
        </w:rPr>
      </w:pPr>
      <w:r w:rsidRPr="00F27B70">
        <w:rPr>
          <w:szCs w:val="32"/>
        </w:rPr>
        <w:t>项目主要立足于南京市主城区域不动产和城建档案存储、加工功能，前期可</w:t>
      </w:r>
      <w:proofErr w:type="gramStart"/>
      <w:r w:rsidRPr="00F27B70">
        <w:rPr>
          <w:szCs w:val="32"/>
        </w:rPr>
        <w:t>研</w:t>
      </w:r>
      <w:proofErr w:type="gramEnd"/>
      <w:r w:rsidRPr="00F27B70">
        <w:rPr>
          <w:szCs w:val="32"/>
        </w:rPr>
        <w:t>、环评、规划、用地等手续健全，符合行政审批程序。设计方案经市城乡规划委员会和市分管领导审议并按照要求进行调整，满足南部新城整体规划定位。项目财政资金来源全部为市财政，为充分保证资金使用效率和透明度，已建立健全资金管理制度。计划建设工期为</w:t>
      </w:r>
      <w:r w:rsidRPr="00F27B70">
        <w:rPr>
          <w:szCs w:val="32"/>
        </w:rPr>
        <w:t>2018</w:t>
      </w:r>
      <w:r w:rsidRPr="00F27B70">
        <w:rPr>
          <w:szCs w:val="32"/>
        </w:rPr>
        <w:t>年</w:t>
      </w:r>
      <w:r w:rsidRPr="00F27B70">
        <w:rPr>
          <w:szCs w:val="32"/>
        </w:rPr>
        <w:t>7</w:t>
      </w:r>
      <w:r w:rsidRPr="00F27B70">
        <w:rPr>
          <w:szCs w:val="32"/>
        </w:rPr>
        <w:t>月</w:t>
      </w:r>
      <w:r w:rsidRPr="00F27B70">
        <w:rPr>
          <w:szCs w:val="32"/>
        </w:rPr>
        <w:t>-2022</w:t>
      </w:r>
      <w:r w:rsidRPr="00F27B70">
        <w:rPr>
          <w:szCs w:val="32"/>
        </w:rPr>
        <w:t>年</w:t>
      </w:r>
      <w:r w:rsidRPr="00F27B70">
        <w:rPr>
          <w:szCs w:val="32"/>
        </w:rPr>
        <w:t>6</w:t>
      </w:r>
      <w:r w:rsidRPr="00F27B70">
        <w:rPr>
          <w:szCs w:val="32"/>
        </w:rPr>
        <w:t>月，目前项目</w:t>
      </w:r>
      <w:r w:rsidR="00353267">
        <w:rPr>
          <w:rFonts w:hint="eastAsia"/>
          <w:szCs w:val="32"/>
        </w:rPr>
        <w:t>已交付使用</w:t>
      </w:r>
      <w:r w:rsidRPr="00F27B70">
        <w:rPr>
          <w:szCs w:val="32"/>
        </w:rPr>
        <w:t>。</w:t>
      </w:r>
    </w:p>
    <w:p w14:paraId="459EF5A0" w14:textId="77777777" w:rsidR="00A23B62" w:rsidRPr="00AB4628" w:rsidRDefault="00313A25" w:rsidP="005D4BAE">
      <w:pPr>
        <w:pStyle w:val="2"/>
        <w:ind w:firstLine="640"/>
        <w:rPr>
          <w:kern w:val="0"/>
        </w:rPr>
      </w:pPr>
      <w:bookmarkStart w:id="16" w:name="_Toc20747"/>
      <w:bookmarkStart w:id="17" w:name="_Toc113032188"/>
      <w:bookmarkStart w:id="18" w:name="_Toc113288747"/>
      <w:r w:rsidRPr="00AB4628">
        <w:rPr>
          <w:rFonts w:hint="eastAsia"/>
          <w:kern w:val="0"/>
        </w:rPr>
        <w:t>（三）项目资金情况</w:t>
      </w:r>
      <w:bookmarkEnd w:id="16"/>
      <w:bookmarkEnd w:id="17"/>
      <w:bookmarkEnd w:id="18"/>
    </w:p>
    <w:p w14:paraId="7E41C766" w14:textId="77777777" w:rsidR="00A23B62" w:rsidRPr="00FF02B4" w:rsidRDefault="00313A25" w:rsidP="00FF02B4">
      <w:pPr>
        <w:overflowPunct w:val="0"/>
        <w:autoSpaceDN w:val="0"/>
        <w:ind w:firstLine="640"/>
        <w:rPr>
          <w:szCs w:val="32"/>
        </w:rPr>
      </w:pPr>
      <w:bookmarkStart w:id="19" w:name="_Toc9970"/>
      <w:bookmarkStart w:id="20" w:name="_Toc17215"/>
      <w:bookmarkStart w:id="21" w:name="_Toc8995"/>
      <w:bookmarkStart w:id="22" w:name="_Toc8705"/>
      <w:r w:rsidRPr="00FF02B4">
        <w:rPr>
          <w:rFonts w:hint="eastAsia"/>
          <w:szCs w:val="32"/>
        </w:rPr>
        <w:t>1.</w:t>
      </w:r>
      <w:r w:rsidR="003F6F87">
        <w:rPr>
          <w:rFonts w:hint="eastAsia"/>
          <w:szCs w:val="32"/>
        </w:rPr>
        <w:t xml:space="preserve"> </w:t>
      </w:r>
      <w:r w:rsidRPr="00FF02B4">
        <w:rPr>
          <w:rFonts w:hint="eastAsia"/>
          <w:szCs w:val="32"/>
        </w:rPr>
        <w:t>项目预算情况</w:t>
      </w:r>
      <w:bookmarkEnd w:id="19"/>
      <w:bookmarkEnd w:id="20"/>
      <w:bookmarkEnd w:id="21"/>
      <w:bookmarkEnd w:id="22"/>
    </w:p>
    <w:p w14:paraId="3C8B90D0" w14:textId="7EABC56B" w:rsidR="00A23B62" w:rsidRDefault="00313A25" w:rsidP="00896482">
      <w:pPr>
        <w:ind w:firstLine="640"/>
        <w:rPr>
          <w:szCs w:val="32"/>
        </w:rPr>
      </w:pPr>
      <w:bookmarkStart w:id="23" w:name="_Toc31139"/>
      <w:bookmarkStart w:id="24" w:name="_Toc31433"/>
      <w:bookmarkStart w:id="25" w:name="_Toc21644"/>
      <w:bookmarkStart w:id="26" w:name="_Toc11503"/>
      <w:r>
        <w:rPr>
          <w:rFonts w:hint="eastAsia"/>
          <w:szCs w:val="32"/>
        </w:rPr>
        <w:t>项目初步设计批复概算</w:t>
      </w:r>
      <w:r>
        <w:rPr>
          <w:rFonts w:hint="eastAsia"/>
          <w:szCs w:val="32"/>
        </w:rPr>
        <w:t>70154.25</w:t>
      </w:r>
      <w:r>
        <w:rPr>
          <w:rFonts w:hint="eastAsia"/>
          <w:szCs w:val="32"/>
        </w:rPr>
        <w:t>万元，依据南京市不动产档案馆项目实际建设进度和合同管理情况，项目按年度向市财政上报资金预算计划，</w:t>
      </w:r>
      <w:r w:rsidR="00896482">
        <w:rPr>
          <w:szCs w:val="32"/>
        </w:rPr>
        <w:t>财政累计已拨款</w:t>
      </w:r>
      <w:r w:rsidR="00957C4C">
        <w:rPr>
          <w:rFonts w:hint="eastAsia"/>
          <w:szCs w:val="32"/>
        </w:rPr>
        <w:t>61652.957</w:t>
      </w:r>
      <w:r w:rsidR="00896482" w:rsidRPr="00F77B71">
        <w:rPr>
          <w:szCs w:val="32"/>
        </w:rPr>
        <w:t>万元（</w:t>
      </w:r>
      <w:r w:rsidR="00957C4C">
        <w:rPr>
          <w:rFonts w:hint="eastAsia"/>
          <w:szCs w:val="32"/>
        </w:rPr>
        <w:t>实际支付建设资金</w:t>
      </w:r>
      <w:r w:rsidR="00957C4C">
        <w:rPr>
          <w:rFonts w:hint="eastAsia"/>
          <w:szCs w:val="32"/>
        </w:rPr>
        <w:t>61622.1546</w:t>
      </w:r>
      <w:r w:rsidR="00957C4C">
        <w:rPr>
          <w:rFonts w:hint="eastAsia"/>
          <w:szCs w:val="32"/>
        </w:rPr>
        <w:t>万元，其中建安投资支出</w:t>
      </w:r>
      <w:r w:rsidR="00957C4C">
        <w:rPr>
          <w:rFonts w:hint="eastAsia"/>
          <w:szCs w:val="32"/>
        </w:rPr>
        <w:t>45232.9534</w:t>
      </w:r>
      <w:r w:rsidR="00957C4C">
        <w:rPr>
          <w:rFonts w:hint="eastAsia"/>
          <w:szCs w:val="32"/>
        </w:rPr>
        <w:t>万元，工程建设其他费用支出</w:t>
      </w:r>
      <w:r w:rsidR="00957C4C">
        <w:rPr>
          <w:rFonts w:hint="eastAsia"/>
          <w:szCs w:val="32"/>
        </w:rPr>
        <w:t>16389.2012</w:t>
      </w:r>
      <w:r w:rsidR="00957C4C">
        <w:rPr>
          <w:rFonts w:hint="eastAsia"/>
          <w:szCs w:val="32"/>
        </w:rPr>
        <w:t>万元</w:t>
      </w:r>
      <w:r w:rsidR="00896482" w:rsidRPr="00F77B71">
        <w:rPr>
          <w:szCs w:val="32"/>
        </w:rPr>
        <w:t>）</w:t>
      </w:r>
      <w:r>
        <w:rPr>
          <w:rFonts w:hint="eastAsia"/>
          <w:szCs w:val="32"/>
        </w:rPr>
        <w:t>202</w:t>
      </w:r>
      <w:r w:rsidR="00957C4C">
        <w:rPr>
          <w:rFonts w:hint="eastAsia"/>
          <w:szCs w:val="32"/>
        </w:rPr>
        <w:t>3</w:t>
      </w:r>
      <w:r>
        <w:rPr>
          <w:rFonts w:hint="eastAsia"/>
          <w:szCs w:val="32"/>
        </w:rPr>
        <w:t>年度预算批复资金</w:t>
      </w:r>
      <w:r w:rsidR="00957C4C">
        <w:rPr>
          <w:rFonts w:hint="eastAsia"/>
          <w:szCs w:val="32"/>
        </w:rPr>
        <w:t>8800</w:t>
      </w:r>
      <w:r>
        <w:rPr>
          <w:rFonts w:hint="eastAsia"/>
          <w:szCs w:val="32"/>
        </w:rPr>
        <w:t>万元，</w:t>
      </w:r>
      <w:r w:rsidR="0089769D">
        <w:rPr>
          <w:rFonts w:hint="eastAsia"/>
          <w:szCs w:val="32"/>
        </w:rPr>
        <w:t>核减后</w:t>
      </w:r>
      <w:r>
        <w:rPr>
          <w:rFonts w:hint="eastAsia"/>
          <w:szCs w:val="32"/>
        </w:rPr>
        <w:t>实际拨款</w:t>
      </w:r>
      <w:r w:rsidR="00957C4C">
        <w:rPr>
          <w:rFonts w:hint="eastAsia"/>
          <w:szCs w:val="32"/>
        </w:rPr>
        <w:t>5213</w:t>
      </w:r>
      <w:r>
        <w:rPr>
          <w:rFonts w:hint="eastAsia"/>
          <w:szCs w:val="32"/>
        </w:rPr>
        <w:t>万元。</w:t>
      </w:r>
    </w:p>
    <w:p w14:paraId="513F3FAC" w14:textId="77777777" w:rsidR="00A23B62" w:rsidRPr="00FF02B4" w:rsidRDefault="00313A25" w:rsidP="00FF02B4">
      <w:pPr>
        <w:overflowPunct w:val="0"/>
        <w:autoSpaceDN w:val="0"/>
        <w:ind w:firstLine="640"/>
        <w:rPr>
          <w:szCs w:val="32"/>
        </w:rPr>
      </w:pPr>
      <w:r w:rsidRPr="00FF02B4">
        <w:rPr>
          <w:rFonts w:hint="eastAsia"/>
          <w:szCs w:val="32"/>
        </w:rPr>
        <w:t>2.</w:t>
      </w:r>
      <w:r w:rsidR="003F6F87">
        <w:rPr>
          <w:rFonts w:hint="eastAsia"/>
          <w:szCs w:val="32"/>
        </w:rPr>
        <w:t xml:space="preserve"> </w:t>
      </w:r>
      <w:r w:rsidRPr="00FF02B4">
        <w:rPr>
          <w:rFonts w:hint="eastAsia"/>
          <w:szCs w:val="32"/>
        </w:rPr>
        <w:t>预算执行情况</w:t>
      </w:r>
      <w:bookmarkEnd w:id="23"/>
      <w:bookmarkEnd w:id="24"/>
      <w:bookmarkEnd w:id="25"/>
      <w:bookmarkEnd w:id="26"/>
    </w:p>
    <w:p w14:paraId="31B0B174" w14:textId="18BB31C4" w:rsidR="00A23B62" w:rsidRPr="00FF02B4" w:rsidRDefault="008005FB" w:rsidP="00217D49">
      <w:pPr>
        <w:spacing w:line="540" w:lineRule="exact"/>
        <w:ind w:firstLine="640"/>
        <w:textAlignment w:val="baseline"/>
        <w:rPr>
          <w:szCs w:val="32"/>
        </w:rPr>
      </w:pPr>
      <w:r>
        <w:rPr>
          <w:rFonts w:hint="eastAsia"/>
          <w:szCs w:val="32"/>
        </w:rPr>
        <w:t>项目批复概算约</w:t>
      </w:r>
      <w:r>
        <w:rPr>
          <w:rFonts w:hint="eastAsia"/>
          <w:szCs w:val="32"/>
        </w:rPr>
        <w:t>7.01</w:t>
      </w:r>
      <w:r>
        <w:rPr>
          <w:rFonts w:hint="eastAsia"/>
          <w:szCs w:val="32"/>
        </w:rPr>
        <w:t>亿元，</w:t>
      </w:r>
      <w:r>
        <w:rPr>
          <w:szCs w:val="32"/>
        </w:rPr>
        <w:t>202</w:t>
      </w:r>
      <w:r w:rsidR="00957C4C">
        <w:rPr>
          <w:rFonts w:hint="eastAsia"/>
          <w:szCs w:val="32"/>
        </w:rPr>
        <w:t>3</w:t>
      </w:r>
      <w:r>
        <w:rPr>
          <w:szCs w:val="32"/>
        </w:rPr>
        <w:t>年</w:t>
      </w:r>
      <w:r>
        <w:rPr>
          <w:rFonts w:hint="eastAsia"/>
          <w:szCs w:val="32"/>
        </w:rPr>
        <w:t>财政批复</w:t>
      </w:r>
      <w:r w:rsidR="00957C4C">
        <w:rPr>
          <w:rFonts w:hint="eastAsia"/>
          <w:szCs w:val="32"/>
        </w:rPr>
        <w:t>5213</w:t>
      </w:r>
      <w:r>
        <w:rPr>
          <w:rFonts w:hint="eastAsia"/>
          <w:szCs w:val="32"/>
        </w:rPr>
        <w:t>万元，</w:t>
      </w:r>
      <w:r>
        <w:rPr>
          <w:rFonts w:hint="eastAsia"/>
          <w:szCs w:val="32"/>
        </w:rPr>
        <w:lastRenderedPageBreak/>
        <w:t>累至已批复</w:t>
      </w:r>
      <w:r w:rsidR="00957C4C">
        <w:rPr>
          <w:rFonts w:hint="eastAsia"/>
          <w:szCs w:val="32"/>
        </w:rPr>
        <w:t>6.1652957</w:t>
      </w:r>
      <w:r w:rsidR="00957C4C">
        <w:rPr>
          <w:rFonts w:hint="eastAsia"/>
          <w:szCs w:val="32"/>
        </w:rPr>
        <w:t>亿</w:t>
      </w:r>
      <w:r>
        <w:rPr>
          <w:rFonts w:hint="eastAsia"/>
          <w:szCs w:val="32"/>
        </w:rPr>
        <w:t>元。</w:t>
      </w:r>
      <w:r w:rsidR="00957C4C">
        <w:rPr>
          <w:rFonts w:hint="eastAsia"/>
          <w:szCs w:val="32"/>
        </w:rPr>
        <w:t>至</w:t>
      </w:r>
      <w:r>
        <w:rPr>
          <w:rFonts w:hint="eastAsia"/>
          <w:szCs w:val="32"/>
        </w:rPr>
        <w:t>202</w:t>
      </w:r>
      <w:r w:rsidR="00957C4C">
        <w:rPr>
          <w:rFonts w:hint="eastAsia"/>
          <w:szCs w:val="32"/>
        </w:rPr>
        <w:t>3</w:t>
      </w:r>
      <w:r>
        <w:rPr>
          <w:rFonts w:hint="eastAsia"/>
          <w:szCs w:val="32"/>
        </w:rPr>
        <w:t>年</w:t>
      </w:r>
      <w:r>
        <w:rPr>
          <w:szCs w:val="32"/>
        </w:rPr>
        <w:t>底累计支付资金约</w:t>
      </w:r>
      <w:r w:rsidR="00957C4C">
        <w:rPr>
          <w:rFonts w:hint="eastAsia"/>
          <w:szCs w:val="32"/>
        </w:rPr>
        <w:t>6.16221546</w:t>
      </w:r>
      <w:r>
        <w:rPr>
          <w:rFonts w:hint="eastAsia"/>
          <w:szCs w:val="32"/>
        </w:rPr>
        <w:t>亿</w:t>
      </w:r>
      <w:r>
        <w:rPr>
          <w:szCs w:val="32"/>
        </w:rPr>
        <w:t>元</w:t>
      </w:r>
      <w:r w:rsidR="00217D49">
        <w:rPr>
          <w:rFonts w:hint="eastAsia"/>
          <w:szCs w:val="32"/>
        </w:rPr>
        <w:t>，账面余额</w:t>
      </w:r>
      <w:r w:rsidR="00217D49">
        <w:rPr>
          <w:rFonts w:hint="eastAsia"/>
          <w:szCs w:val="32"/>
        </w:rPr>
        <w:t>30.8023</w:t>
      </w:r>
      <w:r w:rsidR="00217D49">
        <w:rPr>
          <w:rFonts w:hint="eastAsia"/>
          <w:szCs w:val="32"/>
        </w:rPr>
        <w:t>万元</w:t>
      </w:r>
      <w:r w:rsidR="00217D49" w:rsidRPr="00C13E59">
        <w:rPr>
          <w:rFonts w:hint="eastAsia"/>
          <w:szCs w:val="32"/>
        </w:rPr>
        <w:t>（含账户利息）</w:t>
      </w:r>
      <w:r w:rsidR="00313A25" w:rsidRPr="00C13E59">
        <w:rPr>
          <w:rFonts w:hint="eastAsia"/>
          <w:szCs w:val="32"/>
        </w:rPr>
        <w:t>。</w:t>
      </w:r>
    </w:p>
    <w:p w14:paraId="629483CF" w14:textId="77777777" w:rsidR="00A23B62" w:rsidRDefault="00313A25" w:rsidP="005D4BAE">
      <w:pPr>
        <w:pStyle w:val="2"/>
        <w:ind w:firstLine="640"/>
        <w:rPr>
          <w:kern w:val="0"/>
        </w:rPr>
      </w:pPr>
      <w:bookmarkStart w:id="27" w:name="_Toc113032189"/>
      <w:bookmarkStart w:id="28" w:name="_Toc113288748"/>
      <w:r>
        <w:rPr>
          <w:rFonts w:hint="eastAsia"/>
          <w:kern w:val="0"/>
        </w:rPr>
        <w:t>（四）绩效目标</w:t>
      </w:r>
      <w:bookmarkEnd w:id="15"/>
      <w:bookmarkEnd w:id="27"/>
      <w:bookmarkEnd w:id="28"/>
    </w:p>
    <w:p w14:paraId="769196C7" w14:textId="77777777" w:rsidR="00A23B62" w:rsidRDefault="00313A25" w:rsidP="00C904B5">
      <w:pPr>
        <w:pStyle w:val="3"/>
        <w:rPr>
          <w:kern w:val="0"/>
        </w:rPr>
      </w:pPr>
      <w:bookmarkStart w:id="29" w:name="_Toc4929"/>
      <w:bookmarkStart w:id="30" w:name="_Toc4836"/>
      <w:bookmarkStart w:id="31" w:name="_Toc10860"/>
      <w:bookmarkStart w:id="32" w:name="_Toc12217"/>
      <w:bookmarkStart w:id="33" w:name="_Toc3267"/>
      <w:bookmarkStart w:id="34" w:name="_Toc113032190"/>
      <w:bookmarkStart w:id="35" w:name="_Toc113032737"/>
      <w:bookmarkStart w:id="36" w:name="_Toc113288655"/>
      <w:bookmarkStart w:id="37" w:name="_Toc113288749"/>
      <w:r>
        <w:rPr>
          <w:rFonts w:hint="eastAsia"/>
          <w:kern w:val="0"/>
        </w:rPr>
        <w:t>1.</w:t>
      </w:r>
      <w:r>
        <w:rPr>
          <w:rFonts w:hint="eastAsia"/>
          <w:kern w:val="0"/>
        </w:rPr>
        <w:t>绩效总目标</w:t>
      </w:r>
      <w:bookmarkEnd w:id="29"/>
      <w:bookmarkEnd w:id="30"/>
      <w:bookmarkEnd w:id="31"/>
      <w:bookmarkEnd w:id="32"/>
      <w:bookmarkEnd w:id="33"/>
      <w:bookmarkEnd w:id="34"/>
      <w:bookmarkEnd w:id="35"/>
      <w:bookmarkEnd w:id="36"/>
      <w:bookmarkEnd w:id="37"/>
    </w:p>
    <w:p w14:paraId="4A5256CA" w14:textId="77777777" w:rsidR="00A23B62" w:rsidRDefault="00313A25" w:rsidP="00C904B5">
      <w:pPr>
        <w:ind w:firstLine="640"/>
      </w:pPr>
      <w:bookmarkStart w:id="38" w:name="_Toc113032191"/>
      <w:bookmarkStart w:id="39" w:name="_Toc17045"/>
      <w:bookmarkStart w:id="40" w:name="_Toc10605"/>
      <w:bookmarkStart w:id="41" w:name="_Toc13364"/>
      <w:bookmarkStart w:id="42" w:name="_Toc3277"/>
      <w:bookmarkStart w:id="43" w:name="_Toc25187"/>
      <w:r>
        <w:rPr>
          <w:rFonts w:hint="eastAsia"/>
        </w:rPr>
        <w:t>项目建设以满足不动产和城建档案存储、登记和查询为宗旨，具体目标如下：</w:t>
      </w:r>
      <w:bookmarkEnd w:id="38"/>
    </w:p>
    <w:p w14:paraId="53D85F05" w14:textId="7C2A818A" w:rsidR="00A23B62" w:rsidRDefault="00313A25" w:rsidP="00C904B5">
      <w:pPr>
        <w:ind w:firstLine="640"/>
      </w:pPr>
      <w:bookmarkStart w:id="44" w:name="_Toc113032192"/>
      <w:r>
        <w:rPr>
          <w:rFonts w:hint="eastAsia"/>
        </w:rPr>
        <w:t>（</w:t>
      </w:r>
      <w:r>
        <w:rPr>
          <w:rFonts w:hint="eastAsia"/>
        </w:rPr>
        <w:t>1</w:t>
      </w:r>
      <w:r>
        <w:rPr>
          <w:rFonts w:hint="eastAsia"/>
        </w:rPr>
        <w:t>）</w:t>
      </w:r>
      <w:r>
        <w:rPr>
          <w:rFonts w:hint="eastAsia"/>
        </w:rPr>
        <w:t>202</w:t>
      </w:r>
      <w:r w:rsidR="00217D49">
        <w:rPr>
          <w:rFonts w:hint="eastAsia"/>
        </w:rPr>
        <w:t>3</w:t>
      </w:r>
      <w:r>
        <w:rPr>
          <w:rFonts w:hint="eastAsia"/>
        </w:rPr>
        <w:t>年底前完成南京市不动产档案馆项目</w:t>
      </w:r>
      <w:r w:rsidR="00217D49">
        <w:rPr>
          <w:rFonts w:hint="eastAsia"/>
        </w:rPr>
        <w:t>结算审计</w:t>
      </w:r>
      <w:r>
        <w:rPr>
          <w:rFonts w:hint="eastAsia"/>
        </w:rPr>
        <w:t>；</w:t>
      </w:r>
      <w:bookmarkEnd w:id="44"/>
    </w:p>
    <w:p w14:paraId="2EC22247" w14:textId="5750D6A1" w:rsidR="00A23B62" w:rsidRDefault="00313A25" w:rsidP="00C904B5">
      <w:pPr>
        <w:ind w:firstLine="640"/>
      </w:pPr>
      <w:bookmarkStart w:id="45" w:name="_Toc113032193"/>
      <w:r>
        <w:rPr>
          <w:rFonts w:hint="eastAsia"/>
        </w:rPr>
        <w:t>（</w:t>
      </w:r>
      <w:r>
        <w:rPr>
          <w:rFonts w:hint="eastAsia"/>
        </w:rPr>
        <w:t>2</w:t>
      </w:r>
      <w:r>
        <w:rPr>
          <w:rFonts w:hint="eastAsia"/>
        </w:rPr>
        <w:t>）获得</w:t>
      </w:r>
      <w:r w:rsidR="00217D49">
        <w:rPr>
          <w:rFonts w:hint="eastAsia"/>
        </w:rPr>
        <w:t>绿色建筑三星运行标识</w:t>
      </w:r>
      <w:r>
        <w:rPr>
          <w:rFonts w:hint="eastAsia"/>
        </w:rPr>
        <w:t>；</w:t>
      </w:r>
      <w:bookmarkEnd w:id="45"/>
    </w:p>
    <w:p w14:paraId="68A9C100" w14:textId="77777777" w:rsidR="00A23B62" w:rsidRDefault="00313A25" w:rsidP="00C904B5">
      <w:pPr>
        <w:ind w:firstLine="640"/>
      </w:pPr>
      <w:bookmarkStart w:id="46" w:name="_Toc113032194"/>
      <w:r>
        <w:rPr>
          <w:rFonts w:hint="eastAsia"/>
        </w:rPr>
        <w:t>（</w:t>
      </w:r>
      <w:r>
        <w:rPr>
          <w:rFonts w:hint="eastAsia"/>
        </w:rPr>
        <w:t>3</w:t>
      </w:r>
      <w:r>
        <w:rPr>
          <w:rFonts w:hint="eastAsia"/>
        </w:rPr>
        <w:t>）提高财政资金使用效率，将工程实际成本控制在设计概算范围内，通过政府审计核查；</w:t>
      </w:r>
      <w:bookmarkEnd w:id="46"/>
    </w:p>
    <w:p w14:paraId="535E1A94" w14:textId="77777777" w:rsidR="00A23B62" w:rsidRDefault="00313A25" w:rsidP="00C904B5">
      <w:pPr>
        <w:ind w:firstLine="640"/>
      </w:pPr>
      <w:bookmarkStart w:id="47" w:name="_Toc113032195"/>
      <w:r>
        <w:rPr>
          <w:rFonts w:hint="eastAsia"/>
        </w:rPr>
        <w:t>（</w:t>
      </w:r>
      <w:r>
        <w:rPr>
          <w:rFonts w:hint="eastAsia"/>
        </w:rPr>
        <w:t>4</w:t>
      </w:r>
      <w:r>
        <w:rPr>
          <w:rFonts w:hint="eastAsia"/>
        </w:rPr>
        <w:t>）项目投入使用后满足主城南部及东南区域不动产登记和城建档案服务需求，减少服务半径，提高幸福指数。</w:t>
      </w:r>
      <w:bookmarkEnd w:id="47"/>
    </w:p>
    <w:p w14:paraId="5C2E8A16" w14:textId="77777777" w:rsidR="00A23B62" w:rsidRDefault="00313A25" w:rsidP="00C904B5">
      <w:pPr>
        <w:pStyle w:val="3"/>
        <w:rPr>
          <w:kern w:val="0"/>
        </w:rPr>
      </w:pPr>
      <w:bookmarkStart w:id="48" w:name="_Toc113032196"/>
      <w:bookmarkStart w:id="49" w:name="_Toc113032738"/>
      <w:bookmarkStart w:id="50" w:name="_Toc113288656"/>
      <w:bookmarkStart w:id="51" w:name="_Toc113288750"/>
      <w:r>
        <w:rPr>
          <w:rFonts w:hint="eastAsia"/>
          <w:kern w:val="0"/>
        </w:rPr>
        <w:t>2.</w:t>
      </w:r>
      <w:r w:rsidR="00786E05">
        <w:rPr>
          <w:rFonts w:hint="eastAsia"/>
          <w:kern w:val="0"/>
        </w:rPr>
        <w:t xml:space="preserve"> </w:t>
      </w:r>
      <w:r>
        <w:rPr>
          <w:rFonts w:hint="eastAsia"/>
          <w:kern w:val="0"/>
        </w:rPr>
        <w:t>项目年度绩效目标</w:t>
      </w:r>
      <w:bookmarkEnd w:id="39"/>
      <w:bookmarkEnd w:id="40"/>
      <w:bookmarkEnd w:id="41"/>
      <w:bookmarkEnd w:id="42"/>
      <w:bookmarkEnd w:id="43"/>
      <w:bookmarkEnd w:id="48"/>
      <w:bookmarkEnd w:id="49"/>
      <w:bookmarkEnd w:id="50"/>
      <w:bookmarkEnd w:id="51"/>
    </w:p>
    <w:p w14:paraId="00746488" w14:textId="5CB26DD2" w:rsidR="00A23B62" w:rsidRDefault="00313A25" w:rsidP="00C904B5">
      <w:pPr>
        <w:ind w:firstLine="640"/>
      </w:pPr>
      <w:r>
        <w:rPr>
          <w:rFonts w:hint="eastAsia"/>
        </w:rPr>
        <w:t>202</w:t>
      </w:r>
      <w:r w:rsidR="00217D49">
        <w:rPr>
          <w:rFonts w:hint="eastAsia"/>
        </w:rPr>
        <w:t>3</w:t>
      </w:r>
      <w:r>
        <w:rPr>
          <w:rFonts w:hint="eastAsia"/>
        </w:rPr>
        <w:t>年绩效目标如下：</w:t>
      </w:r>
    </w:p>
    <w:p w14:paraId="0C417686" w14:textId="770401BD" w:rsidR="00A23B62" w:rsidRDefault="00313A25" w:rsidP="00C904B5">
      <w:pPr>
        <w:ind w:firstLine="640"/>
      </w:pPr>
      <w:r>
        <w:rPr>
          <w:rFonts w:hint="eastAsia"/>
        </w:rPr>
        <w:t>（</w:t>
      </w:r>
      <w:r>
        <w:rPr>
          <w:rFonts w:hint="eastAsia"/>
        </w:rPr>
        <w:t>1</w:t>
      </w:r>
      <w:r>
        <w:rPr>
          <w:rFonts w:hint="eastAsia"/>
        </w:rPr>
        <w:t>）</w:t>
      </w:r>
      <w:r>
        <w:rPr>
          <w:rFonts w:hint="eastAsia"/>
        </w:rPr>
        <w:t>202</w:t>
      </w:r>
      <w:r w:rsidR="00217D49">
        <w:rPr>
          <w:rFonts w:hint="eastAsia"/>
        </w:rPr>
        <w:t>3</w:t>
      </w:r>
      <w:r>
        <w:rPr>
          <w:rFonts w:hint="eastAsia"/>
        </w:rPr>
        <w:t>年底项目总进度及投资完成率</w:t>
      </w:r>
      <w:r w:rsidR="00217D49">
        <w:rPr>
          <w:rFonts w:hint="eastAsia"/>
        </w:rPr>
        <w:t>90</w:t>
      </w:r>
      <w:r>
        <w:rPr>
          <w:rFonts w:hint="eastAsia"/>
        </w:rPr>
        <w:t>%</w:t>
      </w:r>
      <w:r w:rsidR="00294EF6">
        <w:rPr>
          <w:rFonts w:hint="eastAsia"/>
        </w:rPr>
        <w:t>左右</w:t>
      </w:r>
      <w:r>
        <w:rPr>
          <w:rFonts w:hint="eastAsia"/>
        </w:rPr>
        <w:t>。</w:t>
      </w:r>
    </w:p>
    <w:p w14:paraId="466CA03D" w14:textId="0FBEADCE" w:rsidR="00A23B62" w:rsidRDefault="00313A25" w:rsidP="00C904B5">
      <w:pPr>
        <w:ind w:firstLine="640"/>
      </w:pPr>
      <w:r>
        <w:rPr>
          <w:rFonts w:hint="eastAsia"/>
        </w:rPr>
        <w:t>（</w:t>
      </w:r>
      <w:r>
        <w:rPr>
          <w:rFonts w:hint="eastAsia"/>
        </w:rPr>
        <w:t>2</w:t>
      </w:r>
      <w:r>
        <w:rPr>
          <w:rFonts w:hint="eastAsia"/>
        </w:rPr>
        <w:t>）</w:t>
      </w:r>
      <w:r w:rsidR="00217D49">
        <w:rPr>
          <w:rFonts w:hint="eastAsia"/>
        </w:rPr>
        <w:t>取得绿色建筑三星运行标识</w:t>
      </w:r>
      <w:r>
        <w:rPr>
          <w:rFonts w:hint="eastAsia"/>
        </w:rPr>
        <w:t>；</w:t>
      </w:r>
    </w:p>
    <w:p w14:paraId="504C13EC" w14:textId="397FFBD3" w:rsidR="00A23B62" w:rsidRDefault="00313A25" w:rsidP="00C904B5">
      <w:pPr>
        <w:ind w:firstLine="640"/>
      </w:pPr>
      <w:r>
        <w:rPr>
          <w:rFonts w:hint="eastAsia"/>
        </w:rPr>
        <w:t>（</w:t>
      </w:r>
      <w:r>
        <w:rPr>
          <w:rFonts w:hint="eastAsia"/>
        </w:rPr>
        <w:t>3</w:t>
      </w:r>
      <w:r>
        <w:rPr>
          <w:rFonts w:hint="eastAsia"/>
        </w:rPr>
        <w:t>）</w:t>
      </w:r>
      <w:r w:rsidR="00217D49">
        <w:rPr>
          <w:rFonts w:hint="eastAsia"/>
        </w:rPr>
        <w:t>完成结算审计工作</w:t>
      </w:r>
      <w:r>
        <w:rPr>
          <w:rFonts w:hint="eastAsia"/>
        </w:rPr>
        <w:t>；</w:t>
      </w:r>
    </w:p>
    <w:p w14:paraId="11A5191B" w14:textId="723C8D94" w:rsidR="00A23B62" w:rsidRDefault="00313A25" w:rsidP="005D4BAE">
      <w:pPr>
        <w:pStyle w:val="a"/>
        <w:numPr>
          <w:ilvl w:val="0"/>
          <w:numId w:val="0"/>
        </w:numPr>
        <w:ind w:left="640"/>
      </w:pPr>
      <w:bookmarkStart w:id="52" w:name="_Toc3121"/>
      <w:bookmarkStart w:id="53" w:name="_Toc113032197"/>
      <w:bookmarkStart w:id="54" w:name="_Toc113288751"/>
      <w:r>
        <w:rPr>
          <w:rFonts w:hint="eastAsia"/>
        </w:rPr>
        <w:t>二、评价</w:t>
      </w:r>
      <w:bookmarkEnd w:id="52"/>
      <w:bookmarkEnd w:id="53"/>
      <w:bookmarkEnd w:id="54"/>
      <w:r w:rsidR="004F2295">
        <w:rPr>
          <w:rFonts w:hint="eastAsia"/>
        </w:rPr>
        <w:t>结论</w:t>
      </w:r>
    </w:p>
    <w:p w14:paraId="05C0E885" w14:textId="77777777" w:rsidR="00A70CAE" w:rsidRPr="00A70CAE" w:rsidRDefault="00A70CAE" w:rsidP="00A70CAE">
      <w:pPr>
        <w:pStyle w:val="2"/>
        <w:ind w:firstLine="640"/>
      </w:pPr>
      <w:bookmarkStart w:id="55" w:name="_Toc13231"/>
      <w:bookmarkStart w:id="56" w:name="_Toc113288658"/>
      <w:bookmarkStart w:id="57" w:name="_Toc113288752"/>
      <w:bookmarkStart w:id="58" w:name="_Toc29874"/>
      <w:bookmarkStart w:id="59" w:name="_Toc113032198"/>
      <w:r w:rsidRPr="00A70CAE">
        <w:rPr>
          <w:rFonts w:hint="eastAsia"/>
        </w:rPr>
        <w:t>（一）评价组织情况</w:t>
      </w:r>
      <w:bookmarkEnd w:id="55"/>
      <w:bookmarkEnd w:id="56"/>
      <w:bookmarkEnd w:id="57"/>
    </w:p>
    <w:p w14:paraId="54A4E346" w14:textId="77777777" w:rsidR="00A70CAE" w:rsidRPr="00A70CAE" w:rsidRDefault="00A70CAE" w:rsidP="00A70CAE">
      <w:pPr>
        <w:ind w:firstLine="640"/>
        <w:rPr>
          <w:kern w:val="0"/>
        </w:rPr>
      </w:pPr>
      <w:r w:rsidRPr="00A70CAE">
        <w:rPr>
          <w:rFonts w:hint="eastAsia"/>
          <w:kern w:val="0"/>
        </w:rPr>
        <w:t>1.</w:t>
      </w:r>
      <w:r w:rsidR="00E84AE9">
        <w:rPr>
          <w:rFonts w:hint="eastAsia"/>
          <w:kern w:val="0"/>
        </w:rPr>
        <w:t xml:space="preserve"> </w:t>
      </w:r>
      <w:r w:rsidRPr="00A70CAE">
        <w:rPr>
          <w:rFonts w:hint="eastAsia"/>
          <w:kern w:val="0"/>
        </w:rPr>
        <w:t>评价目的</w:t>
      </w:r>
    </w:p>
    <w:p w14:paraId="54AFCDAB" w14:textId="7A302676" w:rsidR="00A70CAE" w:rsidRPr="00A70CAE" w:rsidRDefault="00A70CAE" w:rsidP="00A70CAE">
      <w:pPr>
        <w:ind w:firstLine="640"/>
        <w:rPr>
          <w:kern w:val="0"/>
        </w:rPr>
      </w:pPr>
      <w:r w:rsidRPr="00A70CAE">
        <w:rPr>
          <w:rFonts w:hint="eastAsia"/>
          <w:kern w:val="0"/>
        </w:rPr>
        <w:t>（</w:t>
      </w:r>
      <w:r w:rsidRPr="00A70CAE">
        <w:rPr>
          <w:rFonts w:hint="eastAsia"/>
          <w:kern w:val="0"/>
        </w:rPr>
        <w:t>1</w:t>
      </w:r>
      <w:r w:rsidRPr="00A70CAE">
        <w:rPr>
          <w:rFonts w:hint="eastAsia"/>
          <w:kern w:val="0"/>
        </w:rPr>
        <w:t>）全面评价</w:t>
      </w:r>
      <w:r w:rsidRPr="00A70CAE">
        <w:rPr>
          <w:rFonts w:hint="eastAsia"/>
          <w:kern w:val="0"/>
        </w:rPr>
        <w:t>202</w:t>
      </w:r>
      <w:r w:rsidR="00217D49">
        <w:rPr>
          <w:rFonts w:hint="eastAsia"/>
          <w:kern w:val="0"/>
        </w:rPr>
        <w:t>3</w:t>
      </w:r>
      <w:r w:rsidRPr="00A70CAE">
        <w:rPr>
          <w:rFonts w:hint="eastAsia"/>
          <w:kern w:val="0"/>
        </w:rPr>
        <w:t>年南京市</w:t>
      </w:r>
      <w:r w:rsidR="002A3EF1">
        <w:rPr>
          <w:rFonts w:hint="eastAsia"/>
          <w:kern w:val="0"/>
        </w:rPr>
        <w:t>不动产档案馆项目</w:t>
      </w:r>
      <w:r w:rsidRPr="00A70CAE">
        <w:rPr>
          <w:rFonts w:hint="eastAsia"/>
          <w:kern w:val="0"/>
        </w:rPr>
        <w:t>专项资金</w:t>
      </w:r>
      <w:r w:rsidRPr="00A70CAE">
        <w:rPr>
          <w:rFonts w:hint="eastAsia"/>
          <w:kern w:val="0"/>
        </w:rPr>
        <w:lastRenderedPageBreak/>
        <w:t>使用与配置、资金支出效果和重点项目支出等情况，定量和定性分析项目资金的社会、经济效益，查找资金分配和管理中的薄弱环节，促进财政资金管理水平的提高。</w:t>
      </w:r>
    </w:p>
    <w:p w14:paraId="7771FFC5" w14:textId="77777777" w:rsidR="00A70CAE" w:rsidRPr="00A70CAE" w:rsidRDefault="00A70CAE" w:rsidP="00A70CAE">
      <w:pPr>
        <w:ind w:firstLine="640"/>
        <w:rPr>
          <w:kern w:val="0"/>
        </w:rPr>
      </w:pPr>
      <w:r w:rsidRPr="00A70CAE">
        <w:rPr>
          <w:rFonts w:hint="eastAsia"/>
          <w:kern w:val="0"/>
        </w:rPr>
        <w:t>（</w:t>
      </w:r>
      <w:r w:rsidRPr="00A70CAE">
        <w:rPr>
          <w:rFonts w:hint="eastAsia"/>
          <w:kern w:val="0"/>
        </w:rPr>
        <w:t>2</w:t>
      </w:r>
      <w:r w:rsidRPr="00A70CAE">
        <w:rPr>
          <w:rFonts w:hint="eastAsia"/>
          <w:kern w:val="0"/>
        </w:rPr>
        <w:t>）推动与规范市级专项资金的绩效评价工作，不断提高资金管理的科学化、精细化水平，为今后使用好、管理好资金提供科学的决策依据。</w:t>
      </w:r>
    </w:p>
    <w:p w14:paraId="6B6E22EC" w14:textId="77777777" w:rsidR="00A70CAE" w:rsidRPr="00A70CAE" w:rsidRDefault="00A70CAE" w:rsidP="00A70CAE">
      <w:pPr>
        <w:ind w:firstLine="640"/>
        <w:rPr>
          <w:kern w:val="0"/>
        </w:rPr>
      </w:pPr>
      <w:r w:rsidRPr="00A70CAE">
        <w:rPr>
          <w:rFonts w:hint="eastAsia"/>
          <w:kern w:val="0"/>
        </w:rPr>
        <w:t>2.</w:t>
      </w:r>
      <w:r w:rsidR="00E84AE9">
        <w:rPr>
          <w:rFonts w:hint="eastAsia"/>
          <w:kern w:val="0"/>
        </w:rPr>
        <w:t xml:space="preserve"> </w:t>
      </w:r>
      <w:r w:rsidRPr="00A70CAE">
        <w:rPr>
          <w:rFonts w:hint="eastAsia"/>
          <w:kern w:val="0"/>
        </w:rPr>
        <w:t>评价原则</w:t>
      </w:r>
    </w:p>
    <w:p w14:paraId="7B3EA966" w14:textId="43E952DC" w:rsidR="00A70CAE" w:rsidRPr="00A70CAE" w:rsidRDefault="00A70CAE" w:rsidP="00A70CAE">
      <w:pPr>
        <w:ind w:firstLine="640"/>
        <w:rPr>
          <w:kern w:val="0"/>
        </w:rPr>
      </w:pPr>
      <w:r w:rsidRPr="00A70CAE">
        <w:rPr>
          <w:rFonts w:hint="eastAsia"/>
          <w:kern w:val="0"/>
        </w:rPr>
        <w:t>此次项目绩效评价遵循三项原则：一是坚持科学规范原</w:t>
      </w:r>
      <w:r w:rsidRPr="00A70CAE">
        <w:rPr>
          <w:rFonts w:hint="eastAsia"/>
          <w:kern w:val="0"/>
        </w:rPr>
        <w:t xml:space="preserve"> </w:t>
      </w:r>
      <w:r w:rsidRPr="00A70CAE">
        <w:rPr>
          <w:rFonts w:hint="eastAsia"/>
          <w:kern w:val="0"/>
        </w:rPr>
        <w:t>则，定量与定性分析相结合；二是坚持客观公正原则，严格</w:t>
      </w:r>
      <w:proofErr w:type="gramStart"/>
      <w:r w:rsidRPr="00A70CAE">
        <w:rPr>
          <w:rFonts w:hint="eastAsia"/>
          <w:kern w:val="0"/>
        </w:rPr>
        <w:t>按评价</w:t>
      </w:r>
      <w:proofErr w:type="gramEnd"/>
      <w:r w:rsidRPr="00A70CAE">
        <w:rPr>
          <w:rFonts w:hint="eastAsia"/>
          <w:kern w:val="0"/>
        </w:rPr>
        <w:t>指标体系进行评价；三是坚持实事求是原则，依据</w:t>
      </w:r>
      <w:r w:rsidR="00516860">
        <w:rPr>
          <w:rFonts w:hint="eastAsia"/>
          <w:kern w:val="0"/>
        </w:rPr>
        <w:t>基础数据，关注事权与财权匹配情况。重点关注专项经费的使用情况</w:t>
      </w:r>
      <w:r w:rsidRPr="00A70CAE">
        <w:rPr>
          <w:rFonts w:hint="eastAsia"/>
          <w:kern w:val="0"/>
        </w:rPr>
        <w:t>、项目的产出及效益情况等。</w:t>
      </w:r>
      <w:r w:rsidRPr="00A70CAE">
        <w:rPr>
          <w:rFonts w:hint="eastAsia"/>
          <w:kern w:val="0"/>
        </w:rPr>
        <w:t xml:space="preserve"> </w:t>
      </w:r>
      <w:r w:rsidRPr="00A70CAE">
        <w:rPr>
          <w:rFonts w:hint="eastAsia"/>
          <w:kern w:val="0"/>
        </w:rPr>
        <w:t>本次</w:t>
      </w:r>
      <w:proofErr w:type="gramStart"/>
      <w:r w:rsidRPr="00A70CAE">
        <w:rPr>
          <w:rFonts w:hint="eastAsia"/>
          <w:kern w:val="0"/>
        </w:rPr>
        <w:t>评价共</w:t>
      </w:r>
      <w:proofErr w:type="gramEnd"/>
      <w:r w:rsidRPr="00A70CAE">
        <w:rPr>
          <w:rFonts w:hint="eastAsia"/>
          <w:kern w:val="0"/>
        </w:rPr>
        <w:t>选择了</w:t>
      </w:r>
      <w:r w:rsidR="009830B3">
        <w:rPr>
          <w:rFonts w:hint="eastAsia"/>
          <w:kern w:val="0"/>
        </w:rPr>
        <w:t>4</w:t>
      </w:r>
      <w:r w:rsidRPr="00A70CAE">
        <w:rPr>
          <w:rFonts w:hint="eastAsia"/>
          <w:kern w:val="0"/>
        </w:rPr>
        <w:t>个一级指标、</w:t>
      </w:r>
      <w:r w:rsidR="009830B3">
        <w:rPr>
          <w:rFonts w:hint="eastAsia"/>
          <w:kern w:val="0"/>
        </w:rPr>
        <w:t>14</w:t>
      </w:r>
      <w:r w:rsidRPr="00A70CAE">
        <w:rPr>
          <w:rFonts w:hint="eastAsia"/>
          <w:kern w:val="0"/>
        </w:rPr>
        <w:t>个二级指标、</w:t>
      </w:r>
      <w:r w:rsidR="009830B3">
        <w:rPr>
          <w:rFonts w:hint="eastAsia"/>
          <w:kern w:val="0"/>
        </w:rPr>
        <w:t>22</w:t>
      </w:r>
      <w:proofErr w:type="gramStart"/>
      <w:r w:rsidRPr="00A70CAE">
        <w:rPr>
          <w:rFonts w:hint="eastAsia"/>
          <w:kern w:val="0"/>
        </w:rPr>
        <w:t>三</w:t>
      </w:r>
      <w:proofErr w:type="gramEnd"/>
      <w:r w:rsidRPr="00A70CAE">
        <w:rPr>
          <w:rFonts w:hint="eastAsia"/>
          <w:kern w:val="0"/>
        </w:rPr>
        <w:t>级指标。在确定评价指标的基础上，依照各指标在绩效评价中的重要程度依次设置不同的标准值和权值，合理反映各个指标的影响和作用，并逐级分解，形成了此次总体评价的指标体系。</w:t>
      </w:r>
    </w:p>
    <w:p w14:paraId="2DF59D06" w14:textId="77777777" w:rsidR="00A70CAE" w:rsidRPr="00A70CAE" w:rsidRDefault="00A70CAE" w:rsidP="00A70CAE">
      <w:pPr>
        <w:ind w:firstLine="640"/>
        <w:rPr>
          <w:kern w:val="0"/>
        </w:rPr>
      </w:pPr>
      <w:r w:rsidRPr="00A70CAE">
        <w:rPr>
          <w:rFonts w:hint="eastAsia"/>
          <w:kern w:val="0"/>
        </w:rPr>
        <w:t>3.</w:t>
      </w:r>
      <w:r w:rsidRPr="00A70CAE">
        <w:rPr>
          <w:rFonts w:hint="eastAsia"/>
          <w:kern w:val="0"/>
        </w:rPr>
        <w:t>评价依据</w:t>
      </w:r>
    </w:p>
    <w:p w14:paraId="4295C978" w14:textId="77777777" w:rsidR="000B7072" w:rsidRDefault="000B7072" w:rsidP="000B7072">
      <w:pPr>
        <w:ind w:firstLine="640"/>
      </w:pPr>
      <w:bookmarkStart w:id="60" w:name="_Toc9060"/>
      <w:r>
        <w:rPr>
          <w:rFonts w:hint="eastAsia"/>
        </w:rPr>
        <w:t>《中华人民共和国档案法实施办法》</w:t>
      </w:r>
    </w:p>
    <w:p w14:paraId="075ED5B7" w14:textId="77777777" w:rsidR="000B7072" w:rsidRDefault="000B7072" w:rsidP="000B7072">
      <w:pPr>
        <w:ind w:firstLine="640"/>
      </w:pPr>
      <w:r>
        <w:rPr>
          <w:rFonts w:hint="eastAsia"/>
        </w:rPr>
        <w:t>《中华人民共和国档案行业标准》（</w:t>
      </w:r>
      <w:r>
        <w:rPr>
          <w:rFonts w:hint="eastAsia"/>
        </w:rPr>
        <w:t>DA/T 31-2005</w:t>
      </w:r>
      <w:r>
        <w:rPr>
          <w:rFonts w:hint="eastAsia"/>
        </w:rPr>
        <w:t>）</w:t>
      </w:r>
    </w:p>
    <w:p w14:paraId="5C398E24" w14:textId="77777777" w:rsidR="000B7072" w:rsidRDefault="000B7072" w:rsidP="000B7072">
      <w:pPr>
        <w:ind w:firstLine="640"/>
      </w:pPr>
      <w:r>
        <w:rPr>
          <w:rFonts w:hint="eastAsia"/>
        </w:rPr>
        <w:t>《档案馆建设标准》（建标</w:t>
      </w:r>
      <w:r>
        <w:rPr>
          <w:rFonts w:hint="eastAsia"/>
        </w:rPr>
        <w:t>103-2008</w:t>
      </w:r>
      <w:r>
        <w:rPr>
          <w:rFonts w:hint="eastAsia"/>
        </w:rPr>
        <w:t>）</w:t>
      </w:r>
    </w:p>
    <w:p w14:paraId="270EF1EB" w14:textId="77777777" w:rsidR="000B7072" w:rsidRDefault="000B7072" w:rsidP="000B7072">
      <w:pPr>
        <w:ind w:firstLine="640"/>
      </w:pPr>
      <w:r>
        <w:rPr>
          <w:rFonts w:hint="eastAsia"/>
        </w:rPr>
        <w:t>《档案馆建筑设计规范》（</w:t>
      </w:r>
      <w:r>
        <w:rPr>
          <w:rFonts w:hint="eastAsia"/>
        </w:rPr>
        <w:t>JGJ25-2010</w:t>
      </w:r>
      <w:r>
        <w:rPr>
          <w:rFonts w:hint="eastAsia"/>
        </w:rPr>
        <w:t>）</w:t>
      </w:r>
    </w:p>
    <w:p w14:paraId="03637AFF" w14:textId="77777777" w:rsidR="000B7072" w:rsidRDefault="000B7072" w:rsidP="000B7072">
      <w:pPr>
        <w:ind w:firstLine="640"/>
      </w:pPr>
      <w:r>
        <w:rPr>
          <w:rFonts w:hint="eastAsia"/>
        </w:rPr>
        <w:lastRenderedPageBreak/>
        <w:t>《国家发展改革委、建设部关于印发建设项目经济评价方法与参数（第三版）的通知》</w:t>
      </w:r>
    </w:p>
    <w:p w14:paraId="1A724C13" w14:textId="77777777" w:rsidR="002B2C0A" w:rsidRDefault="00A70CAE" w:rsidP="00A70CAE">
      <w:pPr>
        <w:ind w:firstLine="640"/>
        <w:rPr>
          <w:kern w:val="0"/>
        </w:rPr>
      </w:pPr>
      <w:r w:rsidRPr="00A70CAE">
        <w:rPr>
          <w:rFonts w:hint="eastAsia"/>
          <w:kern w:val="0"/>
        </w:rPr>
        <w:t>《</w:t>
      </w:r>
      <w:r w:rsidR="002B2C0A">
        <w:rPr>
          <w:rFonts w:hint="eastAsia"/>
          <w:kern w:val="0"/>
        </w:rPr>
        <w:t>南京市不动产档案馆项目制度管理汇编</w:t>
      </w:r>
      <w:r w:rsidRPr="00A70CAE">
        <w:rPr>
          <w:rFonts w:hint="eastAsia"/>
          <w:kern w:val="0"/>
        </w:rPr>
        <w:t>》</w:t>
      </w:r>
      <w:bookmarkStart w:id="61" w:name="_Toc29847"/>
      <w:bookmarkEnd w:id="60"/>
    </w:p>
    <w:p w14:paraId="2DDD3AA9" w14:textId="77777777" w:rsidR="00A70CAE" w:rsidRPr="00A70CAE" w:rsidRDefault="00A70CAE" w:rsidP="00A70CAE">
      <w:pPr>
        <w:ind w:firstLine="640"/>
        <w:rPr>
          <w:kern w:val="0"/>
        </w:rPr>
      </w:pPr>
      <w:r w:rsidRPr="00A70CAE">
        <w:rPr>
          <w:rFonts w:hint="eastAsia"/>
          <w:kern w:val="0"/>
        </w:rPr>
        <w:t>《</w:t>
      </w:r>
      <w:r w:rsidR="0038025F">
        <w:rPr>
          <w:rFonts w:hint="eastAsia"/>
          <w:kern w:val="0"/>
        </w:rPr>
        <w:t>南京市不动产档案馆项目进度计划</w:t>
      </w:r>
      <w:r w:rsidRPr="00A70CAE">
        <w:rPr>
          <w:rFonts w:hint="eastAsia"/>
          <w:kern w:val="0"/>
        </w:rPr>
        <w:t>》</w:t>
      </w:r>
      <w:bookmarkEnd w:id="61"/>
    </w:p>
    <w:p w14:paraId="1B20435B" w14:textId="77777777" w:rsidR="00A70CAE" w:rsidRPr="00A70CAE" w:rsidRDefault="0038025F" w:rsidP="000B7072">
      <w:pPr>
        <w:ind w:firstLineChars="250" w:firstLine="800"/>
        <w:rPr>
          <w:kern w:val="0"/>
        </w:rPr>
      </w:pPr>
      <w:r>
        <w:rPr>
          <w:rFonts w:hint="eastAsia"/>
          <w:kern w:val="0"/>
        </w:rPr>
        <w:t>各项施工合同、会议纪要</w:t>
      </w:r>
      <w:r w:rsidR="000B7072">
        <w:rPr>
          <w:rFonts w:hint="eastAsia"/>
          <w:kern w:val="0"/>
        </w:rPr>
        <w:t>、资金计划</w:t>
      </w:r>
      <w:r>
        <w:rPr>
          <w:rFonts w:hint="eastAsia"/>
          <w:kern w:val="0"/>
        </w:rPr>
        <w:t>。</w:t>
      </w:r>
    </w:p>
    <w:p w14:paraId="3FC4CB5B" w14:textId="77777777" w:rsidR="00A70CAE" w:rsidRPr="00A70CAE" w:rsidRDefault="00A70CAE" w:rsidP="00A70CAE">
      <w:pPr>
        <w:ind w:firstLine="640"/>
        <w:rPr>
          <w:kern w:val="0"/>
        </w:rPr>
      </w:pPr>
      <w:r w:rsidRPr="00A70CAE">
        <w:rPr>
          <w:rFonts w:hint="eastAsia"/>
          <w:kern w:val="0"/>
        </w:rPr>
        <w:t>4.</w:t>
      </w:r>
      <w:r w:rsidR="00A26F0E">
        <w:rPr>
          <w:rFonts w:hint="eastAsia"/>
          <w:kern w:val="0"/>
        </w:rPr>
        <w:t xml:space="preserve"> </w:t>
      </w:r>
      <w:r w:rsidRPr="00A70CAE">
        <w:rPr>
          <w:rFonts w:hint="eastAsia"/>
          <w:kern w:val="0"/>
        </w:rPr>
        <w:t>评价思路方法</w:t>
      </w:r>
    </w:p>
    <w:p w14:paraId="7BBA3EF7" w14:textId="77777777" w:rsidR="00A70CAE" w:rsidRPr="00A70CAE" w:rsidRDefault="00A70CAE" w:rsidP="00A70CAE">
      <w:pPr>
        <w:ind w:firstLine="640"/>
        <w:rPr>
          <w:kern w:val="0"/>
        </w:rPr>
      </w:pPr>
      <w:r w:rsidRPr="00A70CAE">
        <w:rPr>
          <w:rFonts w:hint="eastAsia"/>
          <w:kern w:val="0"/>
        </w:rPr>
        <w:t>本次绩效评价将从项目资金投入、项目组织管理、产出和效果、社会满意度等几个方面展开评价工作。评价运用比较法、因素分析法和公众评判法进行绩效评价，坚持定量优先、定量与定性相结合的方式，始终遵循科学规范、公正公开、统一管理、绩效相关的基本原则。</w:t>
      </w:r>
    </w:p>
    <w:p w14:paraId="330E92ED" w14:textId="77777777" w:rsidR="00A70CAE" w:rsidRPr="00A70CAE" w:rsidRDefault="00A70CAE" w:rsidP="00A70CAE">
      <w:pPr>
        <w:ind w:firstLine="640"/>
        <w:rPr>
          <w:kern w:val="0"/>
        </w:rPr>
      </w:pPr>
      <w:r w:rsidRPr="00A70CAE">
        <w:rPr>
          <w:rFonts w:hint="eastAsia"/>
          <w:kern w:val="0"/>
        </w:rPr>
        <w:t>5.</w:t>
      </w:r>
      <w:r w:rsidR="00A26F0E">
        <w:rPr>
          <w:rFonts w:hint="eastAsia"/>
          <w:kern w:val="0"/>
        </w:rPr>
        <w:t xml:space="preserve"> </w:t>
      </w:r>
      <w:r w:rsidRPr="00A70CAE">
        <w:rPr>
          <w:rFonts w:hint="eastAsia"/>
          <w:kern w:val="0"/>
        </w:rPr>
        <w:t>项目组织实施</w:t>
      </w:r>
    </w:p>
    <w:p w14:paraId="5127580D" w14:textId="77777777" w:rsidR="00A70CAE" w:rsidRPr="00A70CAE" w:rsidRDefault="00A70CAE" w:rsidP="00A70CAE">
      <w:pPr>
        <w:ind w:firstLine="640"/>
        <w:rPr>
          <w:kern w:val="0"/>
        </w:rPr>
      </w:pPr>
      <w:r w:rsidRPr="00A70CAE">
        <w:rPr>
          <w:rFonts w:hint="eastAsia"/>
          <w:kern w:val="0"/>
        </w:rPr>
        <w:t>通过基础数据采集、复核、问卷调查。按照工作方案设计的基础表，由各项</w:t>
      </w:r>
      <w:proofErr w:type="gramStart"/>
      <w:r w:rsidRPr="00A70CAE">
        <w:rPr>
          <w:rFonts w:hint="eastAsia"/>
          <w:kern w:val="0"/>
        </w:rPr>
        <w:t>目实施</w:t>
      </w:r>
      <w:proofErr w:type="gramEnd"/>
      <w:r w:rsidRPr="00A70CAE">
        <w:rPr>
          <w:rFonts w:hint="eastAsia"/>
          <w:kern w:val="0"/>
        </w:rPr>
        <w:t>单位负责填报，收集基础数据，并进行初步复核；同时进行网上问卷调查工作，将设计好的问卷通过二</w:t>
      </w:r>
      <w:proofErr w:type="gramStart"/>
      <w:r w:rsidRPr="00A70CAE">
        <w:rPr>
          <w:rFonts w:hint="eastAsia"/>
          <w:kern w:val="0"/>
        </w:rPr>
        <w:t>维码形式进行微信扫码</w:t>
      </w:r>
      <w:proofErr w:type="gramEnd"/>
      <w:r w:rsidRPr="00A70CAE">
        <w:rPr>
          <w:rFonts w:hint="eastAsia"/>
          <w:kern w:val="0"/>
        </w:rPr>
        <w:t>填报，通过发放到工作群，周边居民活动群填报。</w:t>
      </w:r>
    </w:p>
    <w:p w14:paraId="6D69CF46" w14:textId="77777777" w:rsidR="00A23B62" w:rsidRDefault="00313A25" w:rsidP="005D4BAE">
      <w:pPr>
        <w:pStyle w:val="2"/>
        <w:ind w:firstLine="640"/>
        <w:rPr>
          <w:kern w:val="0"/>
        </w:rPr>
      </w:pPr>
      <w:bookmarkStart w:id="62" w:name="_Toc113288659"/>
      <w:bookmarkStart w:id="63" w:name="_Toc113288753"/>
      <w:r>
        <w:rPr>
          <w:rFonts w:hint="eastAsia"/>
          <w:kern w:val="0"/>
        </w:rPr>
        <w:t>（</w:t>
      </w:r>
      <w:r w:rsidR="0038025F">
        <w:rPr>
          <w:rFonts w:hint="eastAsia"/>
          <w:kern w:val="0"/>
        </w:rPr>
        <w:t>二</w:t>
      </w:r>
      <w:r>
        <w:rPr>
          <w:rFonts w:hint="eastAsia"/>
          <w:kern w:val="0"/>
        </w:rPr>
        <w:t>）项目管理情况</w:t>
      </w:r>
      <w:bookmarkEnd w:id="58"/>
      <w:bookmarkEnd w:id="59"/>
      <w:bookmarkEnd w:id="62"/>
      <w:bookmarkEnd w:id="63"/>
    </w:p>
    <w:p w14:paraId="0F41A77E" w14:textId="77777777" w:rsidR="00A23B62" w:rsidRDefault="00313A25" w:rsidP="00C904B5">
      <w:pPr>
        <w:pStyle w:val="3"/>
        <w:rPr>
          <w:kern w:val="0"/>
        </w:rPr>
      </w:pPr>
      <w:bookmarkStart w:id="64" w:name="_Toc30413"/>
      <w:bookmarkStart w:id="65" w:name="_Toc31896"/>
      <w:bookmarkStart w:id="66" w:name="_Toc3250"/>
      <w:bookmarkStart w:id="67" w:name="_Toc1951"/>
      <w:bookmarkStart w:id="68" w:name="_Toc10470"/>
      <w:bookmarkStart w:id="69" w:name="_Toc113032199"/>
      <w:bookmarkStart w:id="70" w:name="_Toc113032741"/>
      <w:bookmarkStart w:id="71" w:name="_Toc113288660"/>
      <w:bookmarkStart w:id="72" w:name="_Toc113288754"/>
      <w:r>
        <w:rPr>
          <w:rFonts w:hint="eastAsia"/>
          <w:kern w:val="0"/>
        </w:rPr>
        <w:t>1.</w:t>
      </w:r>
      <w:r w:rsidR="00622568">
        <w:rPr>
          <w:rFonts w:hint="eastAsia"/>
          <w:kern w:val="0"/>
        </w:rPr>
        <w:t xml:space="preserve"> </w:t>
      </w:r>
      <w:r>
        <w:rPr>
          <w:rFonts w:hint="eastAsia"/>
          <w:kern w:val="0"/>
        </w:rPr>
        <w:t>制度建设</w:t>
      </w:r>
      <w:bookmarkEnd w:id="64"/>
      <w:bookmarkEnd w:id="65"/>
      <w:bookmarkEnd w:id="66"/>
      <w:bookmarkEnd w:id="67"/>
      <w:bookmarkEnd w:id="68"/>
      <w:bookmarkEnd w:id="69"/>
      <w:bookmarkEnd w:id="70"/>
      <w:bookmarkEnd w:id="71"/>
      <w:bookmarkEnd w:id="72"/>
    </w:p>
    <w:p w14:paraId="64C35860" w14:textId="77777777" w:rsidR="00A23B62" w:rsidRDefault="00313A25" w:rsidP="0047063A">
      <w:pPr>
        <w:ind w:firstLine="640"/>
      </w:pPr>
      <w:bookmarkStart w:id="73" w:name="_Toc28602"/>
      <w:bookmarkStart w:id="74" w:name="_Toc113032200"/>
      <w:bookmarkStart w:id="75" w:name="_Toc18652"/>
      <w:bookmarkStart w:id="76" w:name="_Toc12691"/>
      <w:r>
        <w:rPr>
          <w:rFonts w:hint="eastAsia"/>
        </w:rPr>
        <w:t>为进一步规范专项资金的管理，完善项目预算、资金拨付、绩效评价等工作程序，南京市自然资源规划局</w:t>
      </w:r>
      <w:r w:rsidR="00937F87">
        <w:rPr>
          <w:rFonts w:hint="eastAsia"/>
        </w:rPr>
        <w:t>基建办</w:t>
      </w:r>
      <w:r>
        <w:rPr>
          <w:rFonts w:hint="eastAsia"/>
        </w:rPr>
        <w:t>与各参建</w:t>
      </w:r>
      <w:r>
        <w:rPr>
          <w:rFonts w:hint="eastAsia"/>
        </w:rPr>
        <w:lastRenderedPageBreak/>
        <w:t>单位联合制定</w:t>
      </w:r>
      <w:r w:rsidR="00937F87">
        <w:rPr>
          <w:rFonts w:hint="eastAsia"/>
        </w:rPr>
        <w:t>《基建办工作管理职责》</w:t>
      </w:r>
      <w:r>
        <w:rPr>
          <w:rFonts w:hint="eastAsia"/>
        </w:rPr>
        <w:t>《南京市不动产档案馆项目管理制度汇编》、《南京市不动产档案馆项目招投标管理办法》、《南京市不动产档案馆项目管理相关规定》</w:t>
      </w:r>
      <w:r w:rsidR="00937F87">
        <w:rPr>
          <w:rFonts w:hint="eastAsia"/>
        </w:rPr>
        <w:t>、《甲指分包单位质量、安全管理办法》</w:t>
      </w:r>
      <w:r>
        <w:rPr>
          <w:rFonts w:hint="eastAsia"/>
        </w:rPr>
        <w:t>等各类管理制度，进一步明确项目招标与管理等工作内容。</w:t>
      </w:r>
      <w:bookmarkEnd w:id="73"/>
      <w:bookmarkEnd w:id="74"/>
    </w:p>
    <w:p w14:paraId="35223F48" w14:textId="77777777" w:rsidR="00A23B62" w:rsidRDefault="00313A25" w:rsidP="00C904B5">
      <w:pPr>
        <w:pStyle w:val="3"/>
        <w:rPr>
          <w:kern w:val="0"/>
        </w:rPr>
      </w:pPr>
      <w:bookmarkStart w:id="77" w:name="_Toc21307"/>
      <w:bookmarkStart w:id="78" w:name="_Toc1570"/>
      <w:bookmarkStart w:id="79" w:name="_Toc3261"/>
      <w:bookmarkStart w:id="80" w:name="_Toc17"/>
      <w:bookmarkStart w:id="81" w:name="_Toc28055"/>
      <w:bookmarkStart w:id="82" w:name="_Toc113032201"/>
      <w:bookmarkStart w:id="83" w:name="_Toc113032742"/>
      <w:bookmarkStart w:id="84" w:name="_Toc113288661"/>
      <w:bookmarkStart w:id="85" w:name="_Toc113288755"/>
      <w:bookmarkEnd w:id="75"/>
      <w:bookmarkEnd w:id="76"/>
      <w:r>
        <w:rPr>
          <w:rFonts w:hint="eastAsia"/>
          <w:kern w:val="0"/>
        </w:rPr>
        <w:t>2.</w:t>
      </w:r>
      <w:r w:rsidR="00622568">
        <w:rPr>
          <w:rFonts w:hint="eastAsia"/>
          <w:kern w:val="0"/>
        </w:rPr>
        <w:t xml:space="preserve"> </w:t>
      </w:r>
      <w:r>
        <w:rPr>
          <w:rFonts w:hint="eastAsia"/>
          <w:kern w:val="0"/>
        </w:rPr>
        <w:t>项目管理</w:t>
      </w:r>
      <w:bookmarkEnd w:id="77"/>
      <w:bookmarkEnd w:id="78"/>
      <w:bookmarkEnd w:id="79"/>
      <w:bookmarkEnd w:id="80"/>
      <w:bookmarkEnd w:id="81"/>
      <w:bookmarkEnd w:id="82"/>
      <w:bookmarkEnd w:id="83"/>
      <w:bookmarkEnd w:id="84"/>
      <w:bookmarkEnd w:id="85"/>
    </w:p>
    <w:p w14:paraId="7DE26FEA" w14:textId="77777777" w:rsidR="00A23B62" w:rsidRDefault="00313A25" w:rsidP="0047063A">
      <w:pPr>
        <w:ind w:firstLineChars="111" w:firstLine="355"/>
      </w:pPr>
      <w:bookmarkStart w:id="86" w:name="_Toc13898"/>
      <w:bookmarkStart w:id="87" w:name="_Toc25880"/>
      <w:bookmarkStart w:id="88" w:name="_Toc10412"/>
      <w:bookmarkStart w:id="89" w:name="_Toc28998"/>
      <w:bookmarkStart w:id="90" w:name="_Toc29300"/>
      <w:r>
        <w:rPr>
          <w:rFonts w:hint="eastAsia"/>
        </w:rPr>
        <w:t>（</w:t>
      </w:r>
      <w:r>
        <w:rPr>
          <w:rFonts w:hint="eastAsia"/>
        </w:rPr>
        <w:t>1</w:t>
      </w:r>
      <w:r>
        <w:rPr>
          <w:rFonts w:hint="eastAsia"/>
        </w:rPr>
        <w:t>）建设单位的现场管理职责</w:t>
      </w:r>
    </w:p>
    <w:p w14:paraId="72EC5E23" w14:textId="77777777" w:rsidR="00A23B62" w:rsidRDefault="00313A25" w:rsidP="0047063A">
      <w:pPr>
        <w:ind w:firstLine="640"/>
      </w:pPr>
      <w:r>
        <w:rPr>
          <w:rFonts w:hint="eastAsia"/>
        </w:rPr>
        <w:t>负责项目整体进度计划的制定和实施工作，并对完成情况进行督促检查。负责全面管理和协调代建、设计、施工、审计、监理等参建单位的工作。负责组织项目施工、设备、材料等招标工作的开展，审查招标文件内容。负责项目投资控制、审核代建单位的请款计划，审查工程变更、签证，组织对各类工程的预算、结算审核工作。负责项目工程质量和施工安全工作、组织对项目工程质量的检查和对已竣工工程组织验收工作。</w:t>
      </w:r>
    </w:p>
    <w:p w14:paraId="70E467E9" w14:textId="77777777" w:rsidR="00A23B62" w:rsidRDefault="00313A25" w:rsidP="0047063A">
      <w:pPr>
        <w:ind w:firstLine="640"/>
      </w:pPr>
      <w:r>
        <w:rPr>
          <w:rFonts w:hint="eastAsia"/>
        </w:rPr>
        <w:t>（</w:t>
      </w:r>
      <w:r>
        <w:rPr>
          <w:rFonts w:hint="eastAsia"/>
        </w:rPr>
        <w:t>2</w:t>
      </w:r>
      <w:r>
        <w:rPr>
          <w:rFonts w:hint="eastAsia"/>
        </w:rPr>
        <w:t>）代建单位现场管理职责</w:t>
      </w:r>
    </w:p>
    <w:p w14:paraId="057357F3" w14:textId="77777777" w:rsidR="00A23B62" w:rsidRDefault="00313A25" w:rsidP="0047063A">
      <w:pPr>
        <w:ind w:firstLine="640"/>
      </w:pPr>
      <w:r>
        <w:rPr>
          <w:rFonts w:hint="eastAsia"/>
        </w:rPr>
        <w:t>配合建设单位全面管理和协调设计、施工、审计、监理等参建单位的工作。负责审定施工单位提交的施工组织设计，包括施工技术方案、安全及文明生产措施、工程进度计划等。审查、审定变更设计图纸和设计文件经济合理性和技术可行性。负责工程质量管理、进度、成本控制。依据工程建设的进度和相关合同，对各承建单位上报的资金申请进行审核。</w:t>
      </w:r>
    </w:p>
    <w:p w14:paraId="3501B3F5" w14:textId="77777777" w:rsidR="00A23B62" w:rsidRDefault="00313A25" w:rsidP="0047063A">
      <w:pPr>
        <w:ind w:firstLine="640"/>
      </w:pPr>
      <w:r>
        <w:rPr>
          <w:rFonts w:hint="eastAsia"/>
        </w:rPr>
        <w:lastRenderedPageBreak/>
        <w:t>（</w:t>
      </w:r>
      <w:r>
        <w:rPr>
          <w:rFonts w:hint="eastAsia"/>
        </w:rPr>
        <w:t>3</w:t>
      </w:r>
      <w:r>
        <w:rPr>
          <w:rFonts w:hint="eastAsia"/>
        </w:rPr>
        <w:t>）监理单位现场管理职责</w:t>
      </w:r>
    </w:p>
    <w:p w14:paraId="1D619E10" w14:textId="77777777" w:rsidR="00A23B62" w:rsidRDefault="00313A25" w:rsidP="0047063A">
      <w:pPr>
        <w:ind w:firstLine="640"/>
      </w:pPr>
      <w:r>
        <w:rPr>
          <w:rFonts w:hint="eastAsia"/>
        </w:rPr>
        <w:t>负责审查设计图纸的经济合理性、安全性（</w:t>
      </w:r>
      <w:proofErr w:type="gramStart"/>
      <w:r>
        <w:rPr>
          <w:rFonts w:hint="eastAsia"/>
        </w:rPr>
        <w:t>含使用</w:t>
      </w:r>
      <w:proofErr w:type="gramEnd"/>
      <w:r>
        <w:rPr>
          <w:rFonts w:hint="eastAsia"/>
        </w:rPr>
        <w:t>功能）、可靠性；组织图纸会审会议，审查变更设计图纸和设计文件，确保设计在技术上可行，在经济上合理，使用功能上安全。负责审核施工单位提交的施工组织设计，包括施工技术方案、安全及文明生产措施、工程进度计划等。依照法律、法规以及有关技术标准、建设工程监理规范、设计文件和建设工程承包合同，对施工质量承担监理责任。审查施工总包单位提出的材料和设备计划、清单，负责材料（设备）的现场检验、验收，监督材料送检。</w:t>
      </w:r>
    </w:p>
    <w:p w14:paraId="44F9A068" w14:textId="77777777" w:rsidR="00A23B62" w:rsidRDefault="00313A25" w:rsidP="0047063A">
      <w:pPr>
        <w:pStyle w:val="3"/>
      </w:pPr>
      <w:bookmarkStart w:id="91" w:name="_Toc113032202"/>
      <w:bookmarkStart w:id="92" w:name="_Toc113032743"/>
      <w:bookmarkStart w:id="93" w:name="_Toc113288662"/>
      <w:bookmarkStart w:id="94" w:name="_Toc113288756"/>
      <w:r>
        <w:rPr>
          <w:rFonts w:hint="eastAsia"/>
        </w:rPr>
        <w:t>3.</w:t>
      </w:r>
      <w:r w:rsidR="00622568">
        <w:rPr>
          <w:rFonts w:hint="eastAsia"/>
        </w:rPr>
        <w:t xml:space="preserve"> </w:t>
      </w:r>
      <w:r>
        <w:rPr>
          <w:rFonts w:hint="eastAsia"/>
        </w:rPr>
        <w:t>财务管理</w:t>
      </w:r>
      <w:bookmarkEnd w:id="86"/>
      <w:bookmarkEnd w:id="87"/>
      <w:bookmarkEnd w:id="88"/>
      <w:bookmarkEnd w:id="89"/>
      <w:bookmarkEnd w:id="90"/>
      <w:bookmarkEnd w:id="91"/>
      <w:bookmarkEnd w:id="92"/>
      <w:bookmarkEnd w:id="93"/>
      <w:bookmarkEnd w:id="94"/>
    </w:p>
    <w:p w14:paraId="378B9265" w14:textId="77777777" w:rsidR="00A23B62" w:rsidRDefault="00313A25" w:rsidP="0047063A">
      <w:pPr>
        <w:ind w:firstLine="640"/>
      </w:pPr>
      <w:bookmarkStart w:id="95" w:name="_Toc113032203"/>
      <w:bookmarkStart w:id="96" w:name="_Toc9052"/>
      <w:bookmarkStart w:id="97" w:name="_Toc466988535"/>
      <w:r>
        <w:rPr>
          <w:rFonts w:hint="eastAsia"/>
        </w:rPr>
        <w:t>依据《南京市不动产档案馆项目管理相关规定》，不动产档案馆项目实施计划管理，根据实际需要组织代建、设计、监理、审计等相关单位，共同研究制定总体进度、资金使用计划，并分解为年度和阶段性计划以及具体项目实施方案。基建办将进度计划和方案</w:t>
      </w:r>
      <w:proofErr w:type="gramStart"/>
      <w:r>
        <w:rPr>
          <w:rFonts w:hint="eastAsia"/>
        </w:rPr>
        <w:t>上报局</w:t>
      </w:r>
      <w:proofErr w:type="gramEnd"/>
      <w:r>
        <w:rPr>
          <w:rFonts w:hint="eastAsia"/>
        </w:rPr>
        <w:t>领导专题会审批，严格按照审定后计划和方案实施，对未完成内容进行原因分析和整改，并对计划进行定期更新，按原审批程序上报。关于专项资金使用：</w:t>
      </w:r>
      <w:bookmarkEnd w:id="95"/>
    </w:p>
    <w:p w14:paraId="007BF3A7" w14:textId="77777777" w:rsidR="00A23B62" w:rsidRDefault="00313A25" w:rsidP="0047063A">
      <w:pPr>
        <w:ind w:firstLine="640"/>
      </w:pPr>
      <w:bookmarkStart w:id="98" w:name="_Toc113032204"/>
      <w:r>
        <w:rPr>
          <w:rFonts w:hint="eastAsia"/>
        </w:rPr>
        <w:t>（</w:t>
      </w:r>
      <w:r>
        <w:rPr>
          <w:rFonts w:hint="eastAsia"/>
        </w:rPr>
        <w:t>1</w:t>
      </w:r>
      <w:r>
        <w:rPr>
          <w:rFonts w:hint="eastAsia"/>
        </w:rPr>
        <w:t>）代建单位依据合同和工程进度提出阶段性计划用款申请，基建办将付款材料报分管局长审批，由财务处申请款项拨付至代建单位账户。</w:t>
      </w:r>
      <w:bookmarkEnd w:id="98"/>
    </w:p>
    <w:p w14:paraId="2E3F01AB" w14:textId="77777777" w:rsidR="00A23B62" w:rsidRDefault="00313A25" w:rsidP="0047063A">
      <w:pPr>
        <w:ind w:firstLine="640"/>
      </w:pPr>
      <w:bookmarkStart w:id="99" w:name="_Toc113032205"/>
      <w:r>
        <w:rPr>
          <w:rFonts w:hint="eastAsia"/>
        </w:rPr>
        <w:t>（</w:t>
      </w:r>
      <w:r>
        <w:rPr>
          <w:rFonts w:hint="eastAsia"/>
        </w:rPr>
        <w:t>2</w:t>
      </w:r>
      <w:r>
        <w:rPr>
          <w:rFonts w:hint="eastAsia"/>
        </w:rPr>
        <w:t>）对于每笔款项支付，基建</w:t>
      </w:r>
      <w:proofErr w:type="gramStart"/>
      <w:r>
        <w:rPr>
          <w:rFonts w:hint="eastAsia"/>
        </w:rPr>
        <w:t>办依据</w:t>
      </w:r>
      <w:proofErr w:type="gramEnd"/>
      <w:r>
        <w:rPr>
          <w:rFonts w:hint="eastAsia"/>
        </w:rPr>
        <w:t>监理、审计、代建单</w:t>
      </w:r>
      <w:r>
        <w:rPr>
          <w:rFonts w:hint="eastAsia"/>
        </w:rPr>
        <w:lastRenderedPageBreak/>
        <w:t>位意见对付款材料的完整性进行审查后，由基建办主任签批，不再上报分管领导。</w:t>
      </w:r>
      <w:bookmarkEnd w:id="99"/>
    </w:p>
    <w:p w14:paraId="422FD936" w14:textId="77777777" w:rsidR="00A23B62" w:rsidRDefault="00313A25" w:rsidP="0047063A">
      <w:pPr>
        <w:ind w:firstLine="640"/>
      </w:pPr>
      <w:bookmarkStart w:id="100" w:name="_Toc113032206"/>
      <w:r>
        <w:rPr>
          <w:rFonts w:hint="eastAsia"/>
        </w:rPr>
        <w:t>（</w:t>
      </w:r>
      <w:r>
        <w:rPr>
          <w:rFonts w:hint="eastAsia"/>
        </w:rPr>
        <w:t>3</w:t>
      </w:r>
      <w:r>
        <w:rPr>
          <w:rFonts w:hint="eastAsia"/>
        </w:rPr>
        <w:t>）对于涉及需要我局直接支付的款项，基建办按照财务处要求对付款材料进行审查后由财务处履行付款程序。</w:t>
      </w:r>
      <w:bookmarkEnd w:id="100"/>
    </w:p>
    <w:p w14:paraId="40ACB4A9" w14:textId="77777777" w:rsidR="00A23B62" w:rsidRDefault="00313A25" w:rsidP="00576A85">
      <w:pPr>
        <w:pStyle w:val="2"/>
        <w:ind w:firstLine="640"/>
        <w:rPr>
          <w:kern w:val="0"/>
        </w:rPr>
      </w:pPr>
      <w:bookmarkStart w:id="101" w:name="_Toc31425"/>
      <w:bookmarkStart w:id="102" w:name="_Toc32022"/>
      <w:bookmarkStart w:id="103" w:name="_Toc113032207"/>
      <w:bookmarkStart w:id="104" w:name="_Toc113288663"/>
      <w:bookmarkStart w:id="105" w:name="_Toc113288757"/>
      <w:bookmarkEnd w:id="96"/>
      <w:r>
        <w:rPr>
          <w:rFonts w:hint="eastAsia"/>
          <w:kern w:val="0"/>
        </w:rPr>
        <w:t>（</w:t>
      </w:r>
      <w:r w:rsidR="00622568">
        <w:rPr>
          <w:rFonts w:hint="eastAsia"/>
          <w:kern w:val="0"/>
        </w:rPr>
        <w:t>三</w:t>
      </w:r>
      <w:r>
        <w:rPr>
          <w:rFonts w:hint="eastAsia"/>
          <w:kern w:val="0"/>
        </w:rPr>
        <w:t>）项目产出情况</w:t>
      </w:r>
      <w:bookmarkEnd w:id="97"/>
      <w:bookmarkEnd w:id="101"/>
      <w:bookmarkEnd w:id="102"/>
      <w:bookmarkEnd w:id="103"/>
      <w:bookmarkEnd w:id="104"/>
      <w:bookmarkEnd w:id="105"/>
    </w:p>
    <w:p w14:paraId="3C9B96DB" w14:textId="32F8570B" w:rsidR="00A23B62" w:rsidRDefault="00313A25" w:rsidP="00AB4628">
      <w:pPr>
        <w:ind w:firstLine="640"/>
        <w:rPr>
          <w:szCs w:val="32"/>
        </w:rPr>
      </w:pPr>
      <w:bookmarkStart w:id="106" w:name="_Toc156"/>
      <w:r>
        <w:rPr>
          <w:rFonts w:hint="eastAsia"/>
          <w:szCs w:val="32"/>
        </w:rPr>
        <w:t>项目建设</w:t>
      </w:r>
      <w:r w:rsidR="0052434E">
        <w:rPr>
          <w:rFonts w:hint="eastAsia"/>
          <w:szCs w:val="32"/>
        </w:rPr>
        <w:t>内容包括</w:t>
      </w:r>
      <w:r w:rsidR="0052434E">
        <w:rPr>
          <w:szCs w:val="32"/>
        </w:rPr>
        <w:t>对外服务大厅、档案业务和技术用房、档案管理用房、对外展厅以及配套用房</w:t>
      </w:r>
      <w:r w:rsidR="0052434E">
        <w:rPr>
          <w:rFonts w:hint="eastAsia"/>
          <w:szCs w:val="32"/>
        </w:rPr>
        <w:t>等内容，按施工专业划分</w:t>
      </w:r>
      <w:r>
        <w:rPr>
          <w:rFonts w:hint="eastAsia"/>
          <w:szCs w:val="32"/>
        </w:rPr>
        <w:t>包括建筑结构、水电暖通安装、室内装修、外幕墙、</w:t>
      </w:r>
      <w:r w:rsidR="00534A95">
        <w:rPr>
          <w:rFonts w:hint="eastAsia"/>
          <w:szCs w:val="32"/>
        </w:rPr>
        <w:t>室外景观、</w:t>
      </w:r>
      <w:r>
        <w:rPr>
          <w:rFonts w:hint="eastAsia"/>
          <w:szCs w:val="32"/>
        </w:rPr>
        <w:t>智能化等内容</w:t>
      </w:r>
      <w:r w:rsidR="0052434E">
        <w:rPr>
          <w:rFonts w:hint="eastAsia"/>
          <w:szCs w:val="32"/>
        </w:rPr>
        <w:t>、电梯、机械车库</w:t>
      </w:r>
      <w:r w:rsidR="00534A95">
        <w:rPr>
          <w:rFonts w:hint="eastAsia"/>
          <w:szCs w:val="32"/>
        </w:rPr>
        <w:t>设备等子项</w:t>
      </w:r>
      <w:r>
        <w:rPr>
          <w:rFonts w:hint="eastAsia"/>
          <w:szCs w:val="32"/>
        </w:rPr>
        <w:t>。</w:t>
      </w:r>
      <w:r w:rsidR="001004FF">
        <w:rPr>
          <w:rFonts w:hint="eastAsia"/>
          <w:szCs w:val="32"/>
        </w:rPr>
        <w:t>截至</w:t>
      </w:r>
      <w:bookmarkStart w:id="107" w:name="_GoBack"/>
      <w:bookmarkEnd w:id="107"/>
      <w:r w:rsidR="00534A95">
        <w:rPr>
          <w:rFonts w:hint="eastAsia"/>
          <w:szCs w:val="32"/>
        </w:rPr>
        <w:t>202</w:t>
      </w:r>
      <w:r w:rsidR="00217D49">
        <w:rPr>
          <w:rFonts w:hint="eastAsia"/>
          <w:szCs w:val="32"/>
        </w:rPr>
        <w:t>3</w:t>
      </w:r>
      <w:r w:rsidR="00534A95">
        <w:rPr>
          <w:rFonts w:hint="eastAsia"/>
          <w:szCs w:val="32"/>
        </w:rPr>
        <w:t>年底项目</w:t>
      </w:r>
      <w:r w:rsidR="00217D49">
        <w:rPr>
          <w:rFonts w:hint="eastAsia"/>
          <w:szCs w:val="32"/>
        </w:rPr>
        <w:t>已投入使用</w:t>
      </w:r>
      <w:r w:rsidR="00353267">
        <w:rPr>
          <w:rFonts w:hint="eastAsia"/>
          <w:szCs w:val="32"/>
        </w:rPr>
        <w:t>一年</w:t>
      </w:r>
      <w:r w:rsidR="00217D49">
        <w:rPr>
          <w:rFonts w:hint="eastAsia"/>
          <w:szCs w:val="32"/>
        </w:rPr>
        <w:t>，未出现质量缺陷。</w:t>
      </w:r>
    </w:p>
    <w:p w14:paraId="37F712C5" w14:textId="77777777" w:rsidR="00A23B62" w:rsidRDefault="00313A25" w:rsidP="00576A85">
      <w:pPr>
        <w:pStyle w:val="2"/>
        <w:ind w:firstLine="640"/>
        <w:rPr>
          <w:kern w:val="0"/>
        </w:rPr>
      </w:pPr>
      <w:bookmarkStart w:id="108" w:name="_Toc113032208"/>
      <w:bookmarkStart w:id="109" w:name="_Toc113288664"/>
      <w:bookmarkStart w:id="110" w:name="_Toc113288758"/>
      <w:r>
        <w:rPr>
          <w:rFonts w:hint="eastAsia"/>
          <w:kern w:val="0"/>
        </w:rPr>
        <w:t>（</w:t>
      </w:r>
      <w:r w:rsidR="00622568">
        <w:rPr>
          <w:rFonts w:hint="eastAsia"/>
          <w:kern w:val="0"/>
        </w:rPr>
        <w:t>四</w:t>
      </w:r>
      <w:r>
        <w:rPr>
          <w:rFonts w:hint="eastAsia"/>
          <w:kern w:val="0"/>
        </w:rPr>
        <w:t>）绩效评价结论</w:t>
      </w:r>
      <w:bookmarkEnd w:id="106"/>
      <w:bookmarkEnd w:id="108"/>
      <w:bookmarkEnd w:id="109"/>
      <w:bookmarkEnd w:id="110"/>
    </w:p>
    <w:p w14:paraId="57D5E4EF" w14:textId="6F3E198A" w:rsidR="00353267" w:rsidRDefault="00217D49" w:rsidP="00353267">
      <w:pPr>
        <w:pStyle w:val="a4"/>
        <w:wordWrap w:val="0"/>
        <w:overflowPunct w:val="0"/>
        <w:ind w:firstLine="640"/>
        <w:rPr>
          <w:szCs w:val="32"/>
        </w:rPr>
      </w:pPr>
      <w:bookmarkStart w:id="111" w:name="_Toc2464"/>
      <w:bookmarkStart w:id="112" w:name="_Toc113032209"/>
      <w:bookmarkStart w:id="113" w:name="_Toc5048"/>
      <w:r>
        <w:rPr>
          <w:rFonts w:hint="eastAsia"/>
        </w:rPr>
        <w:t>本项目已投入使用，</w:t>
      </w:r>
      <w:r w:rsidR="00353267">
        <w:rPr>
          <w:rFonts w:hint="eastAsia"/>
        </w:rPr>
        <w:t>结算审计按照计划要求完成</w:t>
      </w:r>
      <w:r w:rsidR="004F2295">
        <w:rPr>
          <w:rFonts w:hint="eastAsia"/>
        </w:rPr>
        <w:t>，</w:t>
      </w:r>
      <w:proofErr w:type="gramStart"/>
      <w:r w:rsidR="004F2295">
        <w:rPr>
          <w:rFonts w:hint="eastAsia"/>
        </w:rPr>
        <w:t>各合同</w:t>
      </w:r>
      <w:proofErr w:type="gramEnd"/>
      <w:r w:rsidR="004F2295">
        <w:rPr>
          <w:rFonts w:hint="eastAsia"/>
        </w:rPr>
        <w:t>达到相应付款节点</w:t>
      </w:r>
      <w:r w:rsidR="00353267">
        <w:rPr>
          <w:rFonts w:hint="eastAsia"/>
        </w:rPr>
        <w:t>。由于财政资金紧张，压缩</w:t>
      </w:r>
      <w:r w:rsidR="00353267">
        <w:rPr>
          <w:rFonts w:hint="eastAsia"/>
        </w:rPr>
        <w:t>2023</w:t>
      </w:r>
      <w:r w:rsidR="00353267">
        <w:rPr>
          <w:rFonts w:hint="eastAsia"/>
        </w:rPr>
        <w:t>年度预算指标，</w:t>
      </w:r>
      <w:r w:rsidR="00001F8B">
        <w:rPr>
          <w:rFonts w:hint="eastAsia"/>
          <w:szCs w:val="32"/>
        </w:rPr>
        <w:t>导致资金实际支付与原</w:t>
      </w:r>
      <w:r w:rsidR="004F2295">
        <w:rPr>
          <w:rFonts w:hint="eastAsia"/>
          <w:szCs w:val="32"/>
        </w:rPr>
        <w:t>预算目标</w:t>
      </w:r>
      <w:r w:rsidR="00001F8B">
        <w:rPr>
          <w:rFonts w:hint="eastAsia"/>
          <w:szCs w:val="32"/>
        </w:rPr>
        <w:t>存在较大差距。</w:t>
      </w:r>
    </w:p>
    <w:p w14:paraId="0A7D70FC" w14:textId="6484DB17" w:rsidR="00A23B62" w:rsidRPr="00353267" w:rsidRDefault="00AF7795" w:rsidP="00353267">
      <w:pPr>
        <w:pStyle w:val="a4"/>
        <w:wordWrap w:val="0"/>
        <w:overflowPunct w:val="0"/>
        <w:ind w:firstLine="640"/>
        <w:rPr>
          <w:szCs w:val="32"/>
        </w:rPr>
      </w:pPr>
      <w:r>
        <w:rPr>
          <w:rFonts w:hint="eastAsia"/>
          <w:szCs w:val="32"/>
        </w:rPr>
        <w:t>此外，如</w:t>
      </w:r>
      <w:r w:rsidR="007B34DC">
        <w:rPr>
          <w:rFonts w:hint="eastAsia"/>
        </w:rPr>
        <w:t>仅</w:t>
      </w:r>
      <w:r w:rsidR="00901D57">
        <w:rPr>
          <w:rFonts w:hint="eastAsia"/>
        </w:rPr>
        <w:t>对于</w:t>
      </w:r>
      <w:r w:rsidR="00313A25">
        <w:rPr>
          <w:rFonts w:hint="eastAsia"/>
        </w:rPr>
        <w:t>专项资金</w:t>
      </w:r>
      <w:r w:rsidR="004E45C1">
        <w:rPr>
          <w:rFonts w:hint="eastAsia"/>
        </w:rPr>
        <w:t>的使用管理上，</w:t>
      </w:r>
      <w:r w:rsidR="007B34DC">
        <w:rPr>
          <w:rFonts w:hint="eastAsia"/>
        </w:rPr>
        <w:t>则</w:t>
      </w:r>
      <w:r w:rsidR="004E45C1">
        <w:rPr>
          <w:rFonts w:hint="eastAsia"/>
        </w:rPr>
        <w:t>表现出</w:t>
      </w:r>
      <w:r w:rsidR="00313A25">
        <w:rPr>
          <w:rFonts w:hint="eastAsia"/>
        </w:rPr>
        <w:t>项目立项依据充分、资金使用较规范、费用</w:t>
      </w:r>
      <w:proofErr w:type="gramStart"/>
      <w:r w:rsidR="00313A25">
        <w:rPr>
          <w:rFonts w:hint="eastAsia"/>
        </w:rPr>
        <w:t>审批较</w:t>
      </w:r>
      <w:proofErr w:type="gramEnd"/>
      <w:r w:rsidR="00313A25">
        <w:rPr>
          <w:rFonts w:hint="eastAsia"/>
        </w:rPr>
        <w:t>严格、项目管理、项目档案资料较完善</w:t>
      </w:r>
      <w:r w:rsidR="007B34DC">
        <w:rPr>
          <w:rFonts w:hint="eastAsia"/>
        </w:rPr>
        <w:t>这一良性面</w:t>
      </w:r>
      <w:r w:rsidR="00313A25">
        <w:rPr>
          <w:rFonts w:hint="eastAsia"/>
        </w:rPr>
        <w:t>。</w:t>
      </w:r>
      <w:bookmarkEnd w:id="111"/>
      <w:bookmarkEnd w:id="112"/>
    </w:p>
    <w:p w14:paraId="09641D5C" w14:textId="77777777" w:rsidR="00A23B62" w:rsidRDefault="00313A25" w:rsidP="00576A85">
      <w:pPr>
        <w:pStyle w:val="2"/>
        <w:ind w:firstLine="640"/>
        <w:rPr>
          <w:kern w:val="0"/>
        </w:rPr>
      </w:pPr>
      <w:bookmarkStart w:id="114" w:name="_Toc113032210"/>
      <w:bookmarkStart w:id="115" w:name="_Toc113288665"/>
      <w:bookmarkStart w:id="116" w:name="_Toc113288759"/>
      <w:r>
        <w:rPr>
          <w:rFonts w:hint="eastAsia"/>
          <w:kern w:val="0"/>
        </w:rPr>
        <w:t>（</w:t>
      </w:r>
      <w:r w:rsidR="00622568">
        <w:rPr>
          <w:rFonts w:hint="eastAsia"/>
          <w:kern w:val="0"/>
        </w:rPr>
        <w:t>五</w:t>
      </w:r>
      <w:r>
        <w:rPr>
          <w:rFonts w:hint="eastAsia"/>
          <w:kern w:val="0"/>
        </w:rPr>
        <w:t>）评分结果</w:t>
      </w:r>
      <w:bookmarkEnd w:id="114"/>
      <w:bookmarkEnd w:id="115"/>
      <w:bookmarkEnd w:id="116"/>
    </w:p>
    <w:p w14:paraId="60C71388" w14:textId="151838A0" w:rsidR="00A23B62" w:rsidRDefault="00313A25" w:rsidP="001E6E72">
      <w:pPr>
        <w:ind w:firstLine="640"/>
      </w:pPr>
      <w:bookmarkStart w:id="117" w:name="_Toc113032211"/>
      <w:r>
        <w:rPr>
          <w:rFonts w:hint="eastAsia"/>
        </w:rPr>
        <w:t>依据设定的评价指标体系及评分标准，通过数据采集、问卷调查及访谈，对</w:t>
      </w:r>
      <w:r>
        <w:rPr>
          <w:rFonts w:hint="eastAsia"/>
        </w:rPr>
        <w:t>202</w:t>
      </w:r>
      <w:r w:rsidR="00353267">
        <w:rPr>
          <w:rFonts w:hint="eastAsia"/>
        </w:rPr>
        <w:t>3</w:t>
      </w:r>
      <w:r>
        <w:rPr>
          <w:rFonts w:hint="eastAsia"/>
        </w:rPr>
        <w:t>年度南京市不动产档案馆项目专项资金进</w:t>
      </w:r>
      <w:r>
        <w:rPr>
          <w:rFonts w:hint="eastAsia"/>
        </w:rPr>
        <w:lastRenderedPageBreak/>
        <w:t>行客观评价，最终评分结果为</w:t>
      </w:r>
      <w:r w:rsidR="00E95BB4">
        <w:rPr>
          <w:rFonts w:hint="eastAsia"/>
        </w:rPr>
        <w:t>9</w:t>
      </w:r>
      <w:r w:rsidR="00434FAF">
        <w:rPr>
          <w:rFonts w:hint="eastAsia"/>
        </w:rPr>
        <w:t>5</w:t>
      </w:r>
      <w:r>
        <w:rPr>
          <w:rFonts w:hint="eastAsia"/>
        </w:rPr>
        <w:t>分，绩效等级“</w:t>
      </w:r>
      <w:r w:rsidR="00DE3CD3">
        <w:rPr>
          <w:rFonts w:hint="eastAsia"/>
        </w:rPr>
        <w:t>良好</w:t>
      </w:r>
      <w:r>
        <w:rPr>
          <w:rFonts w:hint="eastAsia"/>
        </w:rPr>
        <w:t>”，具体详见报告附表。</w:t>
      </w:r>
      <w:bookmarkEnd w:id="113"/>
      <w:bookmarkEnd w:id="117"/>
    </w:p>
    <w:p w14:paraId="504542B0" w14:textId="77777777" w:rsidR="00A23B62" w:rsidRDefault="00313A25" w:rsidP="00576A85">
      <w:pPr>
        <w:pStyle w:val="a"/>
        <w:numPr>
          <w:ilvl w:val="0"/>
          <w:numId w:val="0"/>
        </w:numPr>
        <w:ind w:left="640"/>
        <w:rPr>
          <w:rFonts w:cs="黑体"/>
        </w:rPr>
      </w:pPr>
      <w:bookmarkStart w:id="118" w:name="_Toc113032212"/>
      <w:bookmarkStart w:id="119" w:name="_Toc113288760"/>
      <w:r>
        <w:rPr>
          <w:rFonts w:hint="eastAsia"/>
          <w:kern w:val="0"/>
        </w:rPr>
        <w:t>三、项目成效</w:t>
      </w:r>
      <w:bookmarkEnd w:id="118"/>
      <w:bookmarkEnd w:id="119"/>
    </w:p>
    <w:p w14:paraId="0C1C4490" w14:textId="77777777" w:rsidR="00A23B62" w:rsidRDefault="00313A25" w:rsidP="00576A85">
      <w:pPr>
        <w:pStyle w:val="2"/>
        <w:ind w:firstLine="640"/>
        <w:rPr>
          <w:kern w:val="0"/>
        </w:rPr>
      </w:pPr>
      <w:bookmarkStart w:id="120" w:name="_Toc19487"/>
      <w:bookmarkStart w:id="121" w:name="_Toc113032213"/>
      <w:bookmarkStart w:id="122" w:name="_Toc113032748"/>
      <w:bookmarkStart w:id="123" w:name="_Toc113288667"/>
      <w:bookmarkStart w:id="124" w:name="_Toc113288761"/>
      <w:r>
        <w:rPr>
          <w:rFonts w:hint="eastAsia"/>
          <w:kern w:val="0"/>
        </w:rPr>
        <w:t>（一）</w:t>
      </w:r>
      <w:bookmarkEnd w:id="120"/>
      <w:r>
        <w:rPr>
          <w:rFonts w:hint="eastAsia"/>
          <w:kern w:val="0"/>
        </w:rPr>
        <w:t>解决不动产和城建档案胀库情况</w:t>
      </w:r>
      <w:bookmarkEnd w:id="121"/>
      <w:bookmarkEnd w:id="122"/>
      <w:bookmarkEnd w:id="123"/>
      <w:bookmarkEnd w:id="124"/>
    </w:p>
    <w:p w14:paraId="337F0DFF" w14:textId="77777777" w:rsidR="00A23B62" w:rsidRDefault="00313A25" w:rsidP="001E6E72">
      <w:pPr>
        <w:ind w:firstLine="640"/>
        <w:rPr>
          <w:rFonts w:hAnsi="仿宋_GB2312" w:cs="仿宋_GB2312"/>
        </w:rPr>
      </w:pPr>
      <w:bookmarkStart w:id="125" w:name="_Toc28567"/>
      <w:bookmarkStart w:id="126" w:name="_Toc113032214"/>
      <w:r>
        <w:rPr>
          <w:rFonts w:hAnsi="仿宋_GB2312" w:cs="仿宋_GB2312" w:hint="eastAsia"/>
        </w:rPr>
        <w:t>现有主城不动产登记档案分散在中山路等多处库房，不动产和城建档案</w:t>
      </w:r>
      <w:r>
        <w:rPr>
          <w:rFonts w:hint="eastAsia"/>
        </w:rPr>
        <w:t>已基本接近涨库，无预留空间，无法满足新增档案存储和管理需求。除中山路档案库房外，其余建筑承重、消防设备等均未达到档案库房安全要求，存在较大安全隐患，且全市不动产登记档案分散在多处库房保管，给后续档案管理、利用带来诸多不便</w:t>
      </w:r>
      <w:r>
        <w:t>。</w:t>
      </w:r>
      <w:r>
        <w:rPr>
          <w:rFonts w:hAnsi="仿宋_GB2312" w:cs="仿宋_GB2312" w:hint="eastAsia"/>
        </w:rPr>
        <w:t>该项目建成后，将有效解决这些问题。</w:t>
      </w:r>
      <w:bookmarkEnd w:id="125"/>
      <w:bookmarkEnd w:id="126"/>
    </w:p>
    <w:p w14:paraId="2C48C6A1" w14:textId="77777777" w:rsidR="00A23B62" w:rsidRDefault="00313A25" w:rsidP="00576A85">
      <w:pPr>
        <w:pStyle w:val="2"/>
        <w:ind w:firstLine="640"/>
        <w:rPr>
          <w:kern w:val="0"/>
        </w:rPr>
      </w:pPr>
      <w:bookmarkStart w:id="127" w:name="_Toc27916"/>
      <w:bookmarkStart w:id="128" w:name="_Toc113032215"/>
      <w:bookmarkStart w:id="129" w:name="_Toc113032749"/>
      <w:bookmarkStart w:id="130" w:name="_Toc113288668"/>
      <w:bookmarkStart w:id="131" w:name="_Toc113288762"/>
      <w:r>
        <w:rPr>
          <w:rFonts w:hint="eastAsia"/>
          <w:kern w:val="0"/>
        </w:rPr>
        <w:t>（二）</w:t>
      </w:r>
      <w:bookmarkEnd w:id="127"/>
      <w:r>
        <w:rPr>
          <w:rFonts w:hint="eastAsia"/>
          <w:kern w:val="0"/>
        </w:rPr>
        <w:t>满足主城东南区域档案查询需求</w:t>
      </w:r>
      <w:bookmarkEnd w:id="128"/>
      <w:bookmarkEnd w:id="129"/>
      <w:bookmarkEnd w:id="130"/>
      <w:bookmarkEnd w:id="131"/>
    </w:p>
    <w:p w14:paraId="7EF8E3E7" w14:textId="77777777" w:rsidR="00A23B62" w:rsidRDefault="00313A25" w:rsidP="001E6E72">
      <w:pPr>
        <w:ind w:firstLine="640"/>
        <w:rPr>
          <w:rFonts w:hAnsi="仿宋_GB2312" w:cs="仿宋_GB2312"/>
        </w:rPr>
      </w:pPr>
      <w:bookmarkStart w:id="132" w:name="_Toc113032216"/>
      <w:bookmarkStart w:id="133" w:name="_Toc2186"/>
      <w:r>
        <w:rPr>
          <w:rFonts w:hint="eastAsia"/>
        </w:rPr>
        <w:t>现有不动产和城建档案对外查询</w:t>
      </w:r>
      <w:r>
        <w:t>服务大厅</w:t>
      </w:r>
      <w:r>
        <w:rPr>
          <w:rFonts w:hint="eastAsia"/>
        </w:rPr>
        <w:t>空间狭小，加之目前市民查档、开具各类证明需求量巨大，例如华侨路分中心日均接待人流量达</w:t>
      </w:r>
      <w:r>
        <w:rPr>
          <w:rFonts w:hint="eastAsia"/>
        </w:rPr>
        <w:t>1500-2000</w:t>
      </w:r>
      <w:r>
        <w:rPr>
          <w:rFonts w:hint="eastAsia"/>
        </w:rPr>
        <w:t>人次，高峰时期更是</w:t>
      </w:r>
      <w:r>
        <w:t>人满为患，</w:t>
      </w:r>
      <w:r>
        <w:rPr>
          <w:rFonts w:hint="eastAsia"/>
        </w:rPr>
        <w:t>等候群众在馆外排起长龙延至华侨路，</w:t>
      </w:r>
      <w:r>
        <w:t>给工作人员和市民</w:t>
      </w:r>
      <w:r>
        <w:rPr>
          <w:rFonts w:hint="eastAsia"/>
        </w:rPr>
        <w:t>及交通</w:t>
      </w:r>
      <w:r>
        <w:t>带来诸多不便。</w:t>
      </w:r>
      <w:r>
        <w:rPr>
          <w:rFonts w:hAnsi="仿宋_GB2312" w:cs="仿宋_GB2312" w:hint="eastAsia"/>
        </w:rPr>
        <w:t>市区南部和东南区域不动产登记查询、城建档案查询等实际需求，缩小服务半径，进一步提高居民幸福指数。</w:t>
      </w:r>
      <w:bookmarkEnd w:id="132"/>
    </w:p>
    <w:p w14:paraId="2D4C17D2" w14:textId="6E579B95" w:rsidR="00A23B62" w:rsidRDefault="00313A25" w:rsidP="00576A85">
      <w:pPr>
        <w:pStyle w:val="a"/>
        <w:numPr>
          <w:ilvl w:val="0"/>
          <w:numId w:val="0"/>
        </w:numPr>
        <w:ind w:left="640"/>
        <w:rPr>
          <w:rFonts w:cs="黑体"/>
        </w:rPr>
      </w:pPr>
      <w:bookmarkStart w:id="134" w:name="_Toc113032217"/>
      <w:bookmarkStart w:id="135" w:name="_Toc113288763"/>
      <w:bookmarkEnd w:id="133"/>
      <w:r>
        <w:rPr>
          <w:rFonts w:hint="eastAsia"/>
          <w:kern w:val="0"/>
        </w:rPr>
        <w:t>四、</w:t>
      </w:r>
      <w:r w:rsidR="00353267">
        <w:rPr>
          <w:rFonts w:hint="eastAsia"/>
          <w:kern w:val="0"/>
        </w:rPr>
        <w:t>建设期内</w:t>
      </w:r>
      <w:r>
        <w:rPr>
          <w:rFonts w:hint="eastAsia"/>
          <w:kern w:val="0"/>
        </w:rPr>
        <w:t>存在问题及原因分析</w:t>
      </w:r>
      <w:bookmarkEnd w:id="134"/>
      <w:bookmarkEnd w:id="135"/>
    </w:p>
    <w:p w14:paraId="5B3A935A" w14:textId="77777777" w:rsidR="00D50D3F" w:rsidRPr="00D50D3F" w:rsidRDefault="00D50D3F" w:rsidP="00174582">
      <w:pPr>
        <w:pStyle w:val="2"/>
        <w:ind w:firstLine="640"/>
      </w:pPr>
      <w:bookmarkStart w:id="136" w:name="_Toc113288670"/>
      <w:bookmarkStart w:id="137" w:name="_Toc113288764"/>
      <w:bookmarkStart w:id="138" w:name="_Toc13144"/>
      <w:r w:rsidRPr="00D50D3F">
        <w:rPr>
          <w:rFonts w:hint="eastAsia"/>
        </w:rPr>
        <w:t>（一）</w:t>
      </w:r>
      <w:r>
        <w:rPr>
          <w:rFonts w:hint="eastAsia"/>
        </w:rPr>
        <w:t>各专业设计协调衔接</w:t>
      </w:r>
      <w:r w:rsidR="008B35DD">
        <w:rPr>
          <w:rFonts w:hint="eastAsia"/>
        </w:rPr>
        <w:t>不足</w:t>
      </w:r>
      <w:bookmarkEnd w:id="136"/>
      <w:bookmarkEnd w:id="137"/>
    </w:p>
    <w:p w14:paraId="7133C925" w14:textId="77777777" w:rsidR="00D50D3F" w:rsidRPr="001C2597" w:rsidRDefault="00D50D3F" w:rsidP="001C2597">
      <w:pPr>
        <w:ind w:firstLine="640"/>
      </w:pPr>
      <w:r w:rsidRPr="001C2597">
        <w:rPr>
          <w:rFonts w:hint="eastAsia"/>
        </w:rPr>
        <w:t>目前，不包括深化设计在内，项目通过招投标确定的建筑、内装、幕墙等主要设计单位共有</w:t>
      </w:r>
      <w:r w:rsidRPr="001C2597">
        <w:rPr>
          <w:rFonts w:hint="eastAsia"/>
        </w:rPr>
        <w:t>5</w:t>
      </w:r>
      <w:r w:rsidRPr="001C2597">
        <w:rPr>
          <w:rFonts w:hint="eastAsia"/>
        </w:rPr>
        <w:t>家，其中建筑设计单位进一</w:t>
      </w:r>
      <w:r w:rsidRPr="001C2597">
        <w:rPr>
          <w:rFonts w:hint="eastAsia"/>
        </w:rPr>
        <w:lastRenderedPageBreak/>
        <w:t>步细分为结构、暖通、水电、景观等若干专业。一方面，由于施工过程各专业缺乏有效统筹和衔接，导致施工图纸出现问题和不同专业施工界面遗漏缺失。另一方面，随着工程施工进入后期，设计单位响应力度和现场服务水平也随之降低，由此给工程施工也造成了一些不必要的麻烦。</w:t>
      </w:r>
    </w:p>
    <w:p w14:paraId="6AB88E65" w14:textId="77777777" w:rsidR="00D50D3F" w:rsidRPr="00D50D3F" w:rsidRDefault="00D50D3F" w:rsidP="00174582">
      <w:pPr>
        <w:pStyle w:val="2"/>
        <w:ind w:firstLine="640"/>
      </w:pPr>
      <w:bookmarkStart w:id="139" w:name="_Toc113288671"/>
      <w:bookmarkStart w:id="140" w:name="_Toc113288765"/>
      <w:r>
        <w:rPr>
          <w:rFonts w:hint="eastAsia"/>
        </w:rPr>
        <w:t>（</w:t>
      </w:r>
      <w:r w:rsidRPr="00D50D3F">
        <w:rPr>
          <w:rFonts w:hAnsi="Times New Roman" w:hint="eastAsia"/>
        </w:rPr>
        <w:t>二</w:t>
      </w:r>
      <w:r>
        <w:rPr>
          <w:rFonts w:hint="eastAsia"/>
        </w:rPr>
        <w:t>）工期进度滞后</w:t>
      </w:r>
      <w:bookmarkEnd w:id="139"/>
      <w:bookmarkEnd w:id="140"/>
    </w:p>
    <w:p w14:paraId="453B9F91" w14:textId="54B7140F" w:rsidR="00D50D3F" w:rsidRPr="001C2597" w:rsidRDefault="00D50D3F" w:rsidP="001C2597">
      <w:pPr>
        <w:ind w:firstLine="640"/>
      </w:pPr>
      <w:r w:rsidRPr="001C2597">
        <w:rPr>
          <w:rFonts w:hint="eastAsia"/>
        </w:rPr>
        <w:t>由于疫情</w:t>
      </w:r>
      <w:r w:rsidR="00A50487" w:rsidRPr="001C2597">
        <w:rPr>
          <w:rFonts w:hint="eastAsia"/>
        </w:rPr>
        <w:t>、</w:t>
      </w:r>
      <w:proofErr w:type="gramStart"/>
      <w:r w:rsidR="00A50487" w:rsidRPr="001C2597">
        <w:rPr>
          <w:rFonts w:hint="eastAsia"/>
        </w:rPr>
        <w:t>环保管</w:t>
      </w:r>
      <w:proofErr w:type="gramEnd"/>
      <w:r w:rsidR="00A50487" w:rsidRPr="001C2597">
        <w:rPr>
          <w:rFonts w:hint="eastAsia"/>
        </w:rPr>
        <w:t>控等外部客观因素原因，</w:t>
      </w:r>
      <w:r w:rsidRPr="001C2597">
        <w:rPr>
          <w:rFonts w:hint="eastAsia"/>
        </w:rPr>
        <w:t>以及各施工单位具体施工组织等</w:t>
      </w:r>
      <w:r w:rsidR="00EA443F" w:rsidRPr="001C2597">
        <w:rPr>
          <w:rFonts w:hint="eastAsia"/>
        </w:rPr>
        <w:t>内部</w:t>
      </w:r>
      <w:r w:rsidRPr="001C2597">
        <w:rPr>
          <w:rFonts w:hint="eastAsia"/>
        </w:rPr>
        <w:t>因素</w:t>
      </w:r>
      <w:r w:rsidRPr="001C2597">
        <w:t>影响，</w:t>
      </w:r>
      <w:r w:rsidRPr="001C2597">
        <w:rPr>
          <w:rFonts w:hint="eastAsia"/>
        </w:rPr>
        <w:t>尤其是幕墙专业单元体节点调整，现场</w:t>
      </w:r>
      <w:r w:rsidRPr="001C2597">
        <w:t>进度</w:t>
      </w:r>
      <w:r w:rsidRPr="001C2597">
        <w:rPr>
          <w:rFonts w:hint="eastAsia"/>
        </w:rPr>
        <w:t>与</w:t>
      </w:r>
      <w:r w:rsidRPr="001C2597">
        <w:t>制定的总进度计划</w:t>
      </w:r>
      <w:r w:rsidRPr="001C2597">
        <w:rPr>
          <w:rFonts w:hint="eastAsia"/>
        </w:rPr>
        <w:t>滞后较多。对此，基建办多次召开专题会和约谈相关领导，要求</w:t>
      </w:r>
      <w:r w:rsidRPr="001C2597">
        <w:t>增加劳动力</w:t>
      </w:r>
      <w:r w:rsidRPr="001C2597">
        <w:rPr>
          <w:rFonts w:hint="eastAsia"/>
        </w:rPr>
        <w:t>，采取相应措施。</w:t>
      </w:r>
    </w:p>
    <w:p w14:paraId="1B656694" w14:textId="77777777" w:rsidR="00174582" w:rsidRPr="00174582" w:rsidRDefault="00174582" w:rsidP="00174582">
      <w:pPr>
        <w:pStyle w:val="2"/>
        <w:ind w:firstLine="640"/>
      </w:pPr>
      <w:bookmarkStart w:id="141" w:name="_Toc113288672"/>
      <w:bookmarkStart w:id="142" w:name="_Toc113288766"/>
      <w:r w:rsidRPr="00174582">
        <w:rPr>
          <w:rFonts w:hint="eastAsia"/>
        </w:rPr>
        <w:t>（三）</w:t>
      </w:r>
      <w:r w:rsidR="00D50D3F" w:rsidRPr="00174582">
        <w:rPr>
          <w:rFonts w:hint="eastAsia"/>
        </w:rPr>
        <w:t>市场</w:t>
      </w:r>
      <w:r w:rsidR="008B35DD">
        <w:rPr>
          <w:rFonts w:hint="eastAsia"/>
        </w:rPr>
        <w:t>风险</w:t>
      </w:r>
      <w:r w:rsidR="00D50D3F" w:rsidRPr="00174582">
        <w:rPr>
          <w:rFonts w:hint="eastAsia"/>
        </w:rPr>
        <w:t>波动应对</w:t>
      </w:r>
      <w:bookmarkEnd w:id="141"/>
      <w:bookmarkEnd w:id="142"/>
      <w:r w:rsidR="001A42F3">
        <w:rPr>
          <w:rFonts w:hint="eastAsia"/>
        </w:rPr>
        <w:t>有待加强</w:t>
      </w:r>
    </w:p>
    <w:p w14:paraId="1C1CFAA2" w14:textId="77777777" w:rsidR="00D50D3F" w:rsidRPr="001C2597" w:rsidRDefault="00D50D3F" w:rsidP="001C2597">
      <w:pPr>
        <w:ind w:firstLine="640"/>
      </w:pPr>
      <w:r w:rsidRPr="001C2597">
        <w:rPr>
          <w:rFonts w:hint="eastAsia"/>
        </w:rPr>
        <w:t>上半年钢筋、</w:t>
      </w:r>
      <w:r w:rsidRPr="001C2597">
        <w:t>木方等原材料价格上涨明显</w:t>
      </w:r>
      <w:r w:rsidRPr="001C2597">
        <w:rPr>
          <w:rFonts w:hint="eastAsia"/>
        </w:rPr>
        <w:t>，黄沙</w:t>
      </w:r>
      <w:r w:rsidRPr="001C2597">
        <w:t>等混凝土原材短缺，</w:t>
      </w:r>
      <w:r w:rsidRPr="001C2597">
        <w:rPr>
          <w:rFonts w:hint="eastAsia"/>
        </w:rPr>
        <w:t>总包、幕墙等施工单位</w:t>
      </w:r>
      <w:proofErr w:type="gramStart"/>
      <w:r w:rsidRPr="001C2597">
        <w:rPr>
          <w:rFonts w:hint="eastAsia"/>
        </w:rPr>
        <w:t>材料调差较多</w:t>
      </w:r>
      <w:proofErr w:type="gramEnd"/>
      <w:r w:rsidRPr="001C2597">
        <w:rPr>
          <w:rFonts w:hint="eastAsia"/>
        </w:rPr>
        <w:t>。此外，由于清单缺漏项、设计变更调整，</w:t>
      </w:r>
      <w:proofErr w:type="gramStart"/>
      <w:r w:rsidRPr="001C2597">
        <w:rPr>
          <w:rFonts w:hint="eastAsia"/>
        </w:rPr>
        <w:t>导致部份施工预</w:t>
      </w:r>
      <w:proofErr w:type="gramEnd"/>
      <w:r w:rsidRPr="001C2597">
        <w:rPr>
          <w:rFonts w:hint="eastAsia"/>
        </w:rPr>
        <w:t>结算价格</w:t>
      </w:r>
      <w:r w:rsidR="001A42F3">
        <w:rPr>
          <w:rFonts w:hint="eastAsia"/>
        </w:rPr>
        <w:t>虽然在概算范围内，但仍有个别</w:t>
      </w:r>
      <w:r w:rsidRPr="001C2597">
        <w:rPr>
          <w:rFonts w:hint="eastAsia"/>
        </w:rPr>
        <w:t>超出签订合同价。为此，基建办重点加强变更管理，要求代建</w:t>
      </w:r>
      <w:r w:rsidRPr="001C2597">
        <w:t>单位设计</w:t>
      </w:r>
      <w:r w:rsidRPr="001C2597">
        <w:rPr>
          <w:rFonts w:hint="eastAsia"/>
        </w:rPr>
        <w:t>人员</w:t>
      </w:r>
      <w:r w:rsidRPr="001C2597">
        <w:t>牵头</w:t>
      </w:r>
      <w:r w:rsidRPr="001C2597">
        <w:rPr>
          <w:rFonts w:hint="eastAsia"/>
        </w:rPr>
        <w:t>，</w:t>
      </w:r>
      <w:r w:rsidRPr="001C2597">
        <w:t>梳理各专业设计变更，对于未明确内容集中梳理上</w:t>
      </w:r>
      <w:r w:rsidRPr="001C2597">
        <w:rPr>
          <w:rFonts w:hint="eastAsia"/>
        </w:rPr>
        <w:t>会讨论</w:t>
      </w:r>
      <w:r w:rsidRPr="001C2597">
        <w:t>，为结算审计和后期政府审计</w:t>
      </w:r>
      <w:r w:rsidRPr="001C2597">
        <w:rPr>
          <w:rFonts w:hint="eastAsia"/>
        </w:rPr>
        <w:t>打下</w:t>
      </w:r>
      <w:r w:rsidRPr="001C2597">
        <w:t>基础。</w:t>
      </w:r>
      <w:r w:rsidRPr="001C2597">
        <w:rPr>
          <w:rFonts w:hint="eastAsia"/>
        </w:rPr>
        <w:t>同时</w:t>
      </w:r>
      <w:r w:rsidRPr="001C2597">
        <w:t>，</w:t>
      </w:r>
      <w:r w:rsidRPr="001C2597">
        <w:rPr>
          <w:rFonts w:hint="eastAsia"/>
        </w:rPr>
        <w:t>严格要求监理单位和审计单位在工程实施过程中注意工程量计量和变更签证的管理，控制工程投资在概算范围内。</w:t>
      </w:r>
    </w:p>
    <w:p w14:paraId="1EC7DB8A" w14:textId="77777777" w:rsidR="00A23B62" w:rsidRDefault="00313A25" w:rsidP="00576A85">
      <w:pPr>
        <w:pStyle w:val="a"/>
        <w:numPr>
          <w:ilvl w:val="0"/>
          <w:numId w:val="0"/>
        </w:numPr>
        <w:ind w:left="640"/>
        <w:rPr>
          <w:kern w:val="0"/>
        </w:rPr>
      </w:pPr>
      <w:bookmarkStart w:id="143" w:name="_Toc113032218"/>
      <w:bookmarkStart w:id="144" w:name="_Toc113288767"/>
      <w:bookmarkEnd w:id="138"/>
      <w:r>
        <w:rPr>
          <w:rFonts w:hint="eastAsia"/>
          <w:kern w:val="0"/>
        </w:rPr>
        <w:t>五、</w:t>
      </w:r>
      <w:r w:rsidR="00486476">
        <w:rPr>
          <w:rFonts w:hint="eastAsia"/>
          <w:kern w:val="0"/>
        </w:rPr>
        <w:t>项目整改措施和</w:t>
      </w:r>
      <w:r>
        <w:rPr>
          <w:rFonts w:hint="eastAsia"/>
          <w:kern w:val="0"/>
        </w:rPr>
        <w:t>建议</w:t>
      </w:r>
      <w:bookmarkEnd w:id="143"/>
      <w:bookmarkEnd w:id="144"/>
    </w:p>
    <w:p w14:paraId="743E09EE" w14:textId="77777777" w:rsidR="00A23B62" w:rsidRDefault="00313A25" w:rsidP="00EA443F">
      <w:pPr>
        <w:pStyle w:val="2"/>
        <w:ind w:firstLine="640"/>
        <w:rPr>
          <w:kern w:val="0"/>
        </w:rPr>
      </w:pPr>
      <w:bookmarkStart w:id="145" w:name="_Toc10228"/>
      <w:bookmarkStart w:id="146" w:name="_Toc113288674"/>
      <w:bookmarkStart w:id="147" w:name="_Toc113288768"/>
      <w:r>
        <w:rPr>
          <w:rFonts w:hint="eastAsia"/>
          <w:kern w:val="0"/>
        </w:rPr>
        <w:lastRenderedPageBreak/>
        <w:t>（一）进一步加强绩效目标制定的专业性和规范性</w:t>
      </w:r>
      <w:bookmarkEnd w:id="145"/>
      <w:bookmarkEnd w:id="146"/>
      <w:bookmarkEnd w:id="147"/>
    </w:p>
    <w:p w14:paraId="0B0FF6A3" w14:textId="77777777" w:rsidR="00A23B62" w:rsidRPr="001C2597" w:rsidRDefault="00313A25" w:rsidP="001E6E72">
      <w:pPr>
        <w:ind w:firstLine="640"/>
      </w:pPr>
      <w:bookmarkStart w:id="148" w:name="_Toc30035"/>
      <w:bookmarkStart w:id="149" w:name="_Toc21369"/>
      <w:bookmarkStart w:id="150" w:name="_Toc8025"/>
      <w:bookmarkStart w:id="151" w:name="_Toc113032219"/>
      <w:r w:rsidRPr="001C2597">
        <w:rPr>
          <w:rFonts w:hint="eastAsia"/>
        </w:rPr>
        <w:t>绩效目标是项目工作的引导和杠杆，必须明确、可考核。建议在对项目进行调研和可行性分析基础上，对项目整体目标和年度详细目标进行科学制定和优化，突出项目绩效目标的针对性和科学引导性。保证项目绩效目标体现产出、效益和影响力，尽量量化，定性指标应合理设定，借助专家力量提高项目绩效目标和指标内容的具体化和明确性。</w:t>
      </w:r>
      <w:bookmarkEnd w:id="148"/>
      <w:bookmarkEnd w:id="149"/>
      <w:bookmarkEnd w:id="150"/>
      <w:bookmarkEnd w:id="151"/>
    </w:p>
    <w:p w14:paraId="7E757266" w14:textId="31F887AF" w:rsidR="000038C9" w:rsidRDefault="000038C9" w:rsidP="000038C9">
      <w:pPr>
        <w:spacing w:line="540" w:lineRule="exact"/>
        <w:ind w:firstLine="640"/>
        <w:textAlignment w:val="baseline"/>
        <w:rPr>
          <w:rFonts w:ascii="方正楷体_GBK" w:eastAsia="方正楷体_GBK"/>
          <w:szCs w:val="32"/>
        </w:rPr>
      </w:pPr>
      <w:bookmarkStart w:id="152" w:name="_Toc113032220"/>
      <w:bookmarkStart w:id="153" w:name="_Toc12771"/>
      <w:r>
        <w:rPr>
          <w:rFonts w:ascii="方正楷体_GBK" w:eastAsia="方正楷体_GBK" w:hint="eastAsia"/>
          <w:szCs w:val="32"/>
        </w:rPr>
        <w:t>（二）廉政红线不懈怠</w:t>
      </w:r>
    </w:p>
    <w:p w14:paraId="7AB2B32E" w14:textId="267A156C" w:rsidR="000038C9" w:rsidRPr="001C2597" w:rsidRDefault="000038C9" w:rsidP="001C2597">
      <w:pPr>
        <w:ind w:firstLine="640"/>
      </w:pPr>
      <w:r w:rsidRPr="001C2597">
        <w:rPr>
          <w:rFonts w:hint="eastAsia"/>
        </w:rPr>
        <w:t>树立大局意识和担当精神，切实加强对工程项目建设的监督管理，要求设计、招标、施工、审计等各个环节公开透明，杜绝暗箱操作，确保工程优质、队伍廉洁。</w:t>
      </w:r>
    </w:p>
    <w:p w14:paraId="3490DCEE" w14:textId="77777777" w:rsidR="000038C9" w:rsidRDefault="000038C9" w:rsidP="000038C9">
      <w:pPr>
        <w:spacing w:line="540" w:lineRule="exact"/>
        <w:ind w:firstLine="640"/>
        <w:textAlignment w:val="baseline"/>
        <w:rPr>
          <w:rFonts w:eastAsia="方正黑体_GBK"/>
          <w:szCs w:val="32"/>
        </w:rPr>
      </w:pPr>
      <w:r>
        <w:rPr>
          <w:rFonts w:ascii="方正楷体_GBK" w:eastAsia="方正楷体_GBK" w:hint="eastAsia"/>
          <w:szCs w:val="32"/>
        </w:rPr>
        <w:t>（</w:t>
      </w:r>
      <w:r w:rsidR="001C2597">
        <w:rPr>
          <w:rFonts w:ascii="方正楷体_GBK" w:eastAsia="方正楷体_GBK" w:hint="eastAsia"/>
          <w:szCs w:val="32"/>
        </w:rPr>
        <w:t>三</w:t>
      </w:r>
      <w:r>
        <w:rPr>
          <w:rFonts w:ascii="方正楷体_GBK" w:eastAsia="方正楷体_GBK" w:hint="eastAsia"/>
          <w:szCs w:val="32"/>
        </w:rPr>
        <w:t>）</w:t>
      </w:r>
      <w:r>
        <w:rPr>
          <w:rFonts w:ascii="方正楷体_GBK" w:eastAsia="方正楷体_GBK"/>
          <w:szCs w:val="32"/>
        </w:rPr>
        <w:t>把握安全和质量</w:t>
      </w:r>
      <w:r>
        <w:rPr>
          <w:rFonts w:ascii="方正楷体_GBK" w:eastAsia="方正楷体_GBK" w:hint="eastAsia"/>
          <w:szCs w:val="32"/>
        </w:rPr>
        <w:t>标准</w:t>
      </w:r>
      <w:r>
        <w:rPr>
          <w:rFonts w:ascii="方正楷体_GBK" w:eastAsia="方正楷体_GBK"/>
          <w:szCs w:val="32"/>
        </w:rPr>
        <w:t>不放松</w:t>
      </w:r>
    </w:p>
    <w:p w14:paraId="34785B9F" w14:textId="05D2E034" w:rsidR="000038C9" w:rsidRPr="001C2597" w:rsidRDefault="000038C9" w:rsidP="001C2597">
      <w:pPr>
        <w:ind w:firstLine="640"/>
      </w:pPr>
      <w:r w:rsidRPr="001C2597">
        <w:rPr>
          <w:rFonts w:hint="eastAsia"/>
        </w:rPr>
        <w:t>由于前期的一些客观因素对工期带来</w:t>
      </w:r>
      <w:r w:rsidRPr="001C2597">
        <w:t>了影响</w:t>
      </w:r>
      <w:r w:rsidRPr="001C2597">
        <w:rPr>
          <w:rFonts w:hint="eastAsia"/>
        </w:rPr>
        <w:t>，现场采取了一系列措施，过程中也出现了诸如混凝土浇筑质量等方面的问题。基建办通过加强代建和监理单位的监督、专题教育，加强风险源的梳理和管控，落实安全生产责任制。</w:t>
      </w:r>
    </w:p>
    <w:p w14:paraId="085FAF58" w14:textId="3D03193B" w:rsidR="000038C9" w:rsidRDefault="000038C9" w:rsidP="000038C9">
      <w:pPr>
        <w:spacing w:line="540" w:lineRule="exact"/>
        <w:ind w:firstLine="640"/>
        <w:textAlignment w:val="baseline"/>
        <w:rPr>
          <w:rFonts w:ascii="方正楷体_GBK" w:eastAsia="方正楷体_GBK"/>
          <w:szCs w:val="32"/>
        </w:rPr>
      </w:pPr>
      <w:r>
        <w:rPr>
          <w:rFonts w:ascii="方正楷体_GBK" w:eastAsia="方正楷体_GBK" w:hint="eastAsia"/>
          <w:szCs w:val="32"/>
        </w:rPr>
        <w:t>（</w:t>
      </w:r>
      <w:r w:rsidR="001C2597">
        <w:rPr>
          <w:rFonts w:ascii="方正楷体_GBK" w:eastAsia="方正楷体_GBK" w:hint="eastAsia"/>
          <w:szCs w:val="32"/>
        </w:rPr>
        <w:t>四</w:t>
      </w:r>
      <w:r>
        <w:rPr>
          <w:rFonts w:ascii="方正楷体_GBK" w:eastAsia="方正楷体_GBK" w:hint="eastAsia"/>
          <w:szCs w:val="32"/>
        </w:rPr>
        <w:t>）做好</w:t>
      </w:r>
      <w:r w:rsidR="00353267">
        <w:rPr>
          <w:rFonts w:ascii="方正楷体_GBK" w:eastAsia="方正楷体_GBK" w:hint="eastAsia"/>
          <w:szCs w:val="32"/>
        </w:rPr>
        <w:t>结算审计</w:t>
      </w:r>
      <w:r>
        <w:rPr>
          <w:rFonts w:ascii="方正楷体_GBK" w:eastAsia="方正楷体_GBK" w:hint="eastAsia"/>
          <w:szCs w:val="32"/>
        </w:rPr>
        <w:t>准备</w:t>
      </w:r>
      <w:r>
        <w:rPr>
          <w:rFonts w:ascii="方正楷体_GBK" w:eastAsia="方正楷体_GBK"/>
          <w:szCs w:val="32"/>
        </w:rPr>
        <w:t>不</w:t>
      </w:r>
      <w:r>
        <w:rPr>
          <w:rFonts w:ascii="方正楷体_GBK" w:eastAsia="方正楷体_GBK" w:hint="eastAsia"/>
          <w:szCs w:val="32"/>
        </w:rPr>
        <w:t>马虎</w:t>
      </w:r>
    </w:p>
    <w:p w14:paraId="59D66882" w14:textId="63AF3CA9" w:rsidR="000038C9" w:rsidRDefault="000038C9" w:rsidP="001C2597">
      <w:pPr>
        <w:ind w:firstLine="640"/>
      </w:pPr>
      <w:r>
        <w:rPr>
          <w:rFonts w:hint="eastAsia"/>
        </w:rPr>
        <w:t>根据局领导关于</w:t>
      </w:r>
      <w:r w:rsidR="00353267">
        <w:rPr>
          <w:rFonts w:hint="eastAsia"/>
        </w:rPr>
        <w:t>结算审计</w:t>
      </w:r>
      <w:r>
        <w:rPr>
          <w:rFonts w:hint="eastAsia"/>
        </w:rPr>
        <w:t>进度要求，做好现场组织和后续准备工作，做好各项资料归档和验收。根据合同节点，做好下一年度财政款项申请和各项工程审计结算工作。同时，配合使用单位做好档案、家具的搬迁，物业和食堂等工作交接。</w:t>
      </w:r>
    </w:p>
    <w:p w14:paraId="11741D25" w14:textId="77777777" w:rsidR="000038C9" w:rsidRDefault="000038C9" w:rsidP="000038C9">
      <w:pPr>
        <w:spacing w:line="540" w:lineRule="exact"/>
        <w:ind w:firstLine="640"/>
        <w:textAlignment w:val="baseline"/>
        <w:rPr>
          <w:rFonts w:ascii="方正楷体_GBK" w:eastAsia="方正楷体_GBK"/>
          <w:szCs w:val="32"/>
        </w:rPr>
      </w:pPr>
      <w:r>
        <w:rPr>
          <w:rFonts w:hint="eastAsia"/>
          <w:szCs w:val="32"/>
        </w:rPr>
        <w:lastRenderedPageBreak/>
        <w:t>（</w:t>
      </w:r>
      <w:r w:rsidR="001C2597">
        <w:rPr>
          <w:rFonts w:ascii="方正楷体_GBK" w:eastAsia="方正楷体_GBK" w:hint="eastAsia"/>
          <w:szCs w:val="32"/>
        </w:rPr>
        <w:t>五</w:t>
      </w:r>
      <w:r w:rsidRPr="00A76F98">
        <w:rPr>
          <w:rFonts w:ascii="方正楷体_GBK" w:eastAsia="方正楷体_GBK" w:hint="eastAsia"/>
          <w:szCs w:val="32"/>
        </w:rPr>
        <w:t>）筹备工程</w:t>
      </w:r>
      <w:r w:rsidRPr="00A76F98">
        <w:rPr>
          <w:rFonts w:ascii="方正楷体_GBK" w:eastAsia="方正楷体_GBK"/>
          <w:szCs w:val="32"/>
        </w:rPr>
        <w:t>创优</w:t>
      </w:r>
      <w:r w:rsidRPr="00A76F98">
        <w:rPr>
          <w:rFonts w:ascii="方正楷体_GBK" w:eastAsia="方正楷体_GBK" w:hint="eastAsia"/>
          <w:szCs w:val="32"/>
        </w:rPr>
        <w:t>创奖工作不拖延</w:t>
      </w:r>
    </w:p>
    <w:p w14:paraId="2E8EC6B8" w14:textId="77777777" w:rsidR="000038C9" w:rsidRDefault="000038C9" w:rsidP="001C2597">
      <w:pPr>
        <w:ind w:firstLine="640"/>
      </w:pPr>
      <w:r>
        <w:rPr>
          <w:rFonts w:hint="eastAsia"/>
        </w:rPr>
        <w:t>在</w:t>
      </w:r>
      <w:r>
        <w:t>项目体量评审</w:t>
      </w:r>
      <w:proofErr w:type="gramStart"/>
      <w:r>
        <w:t>不</w:t>
      </w:r>
      <w:proofErr w:type="gramEnd"/>
      <w:r>
        <w:t>占优势</w:t>
      </w:r>
      <w:r>
        <w:rPr>
          <w:rFonts w:hint="eastAsia"/>
        </w:rPr>
        <w:t>以及“鲁班奖”名额不多</w:t>
      </w:r>
      <w:r>
        <w:t>的</w:t>
      </w:r>
      <w:r>
        <w:rPr>
          <w:rFonts w:hint="eastAsia"/>
        </w:rPr>
        <w:t>情况</w:t>
      </w:r>
      <w:r>
        <w:t>下，基建办组织</w:t>
      </w:r>
      <w:r>
        <w:rPr>
          <w:rFonts w:hint="eastAsia"/>
        </w:rPr>
        <w:t>前期</w:t>
      </w:r>
      <w:r>
        <w:t>各参建单位编制观摩</w:t>
      </w:r>
      <w:r>
        <w:rPr>
          <w:rFonts w:hint="eastAsia"/>
        </w:rPr>
        <w:t>策划</w:t>
      </w:r>
      <w:r>
        <w:t>、创奖策划</w:t>
      </w:r>
      <w:r>
        <w:rPr>
          <w:rFonts w:hint="eastAsia"/>
        </w:rPr>
        <w:t>和指导，项目取得了江苏省标化工地三星级荣誉。后续，基建办将继续此前申报的“江苏省人居工程示范奖”、“江苏省高品质绿建项目验收”以及相关奖项申报工作。同时要求施工单位编写工法和专利，要求设计单位申报省级设计奖项，为后续“鲁班奖”创建打下基础。</w:t>
      </w:r>
    </w:p>
    <w:p w14:paraId="14196E51" w14:textId="77777777" w:rsidR="009830B3" w:rsidRDefault="009830B3" w:rsidP="009830B3">
      <w:pPr>
        <w:ind w:firstLineChars="0" w:firstLine="0"/>
      </w:pPr>
    </w:p>
    <w:p w14:paraId="1D010AE1" w14:textId="77777777" w:rsidR="009830B3" w:rsidRPr="009830B3" w:rsidRDefault="009830B3" w:rsidP="009830B3">
      <w:pPr>
        <w:ind w:firstLineChars="0" w:firstLine="0"/>
      </w:pPr>
    </w:p>
    <w:bookmarkEnd w:id="152"/>
    <w:bookmarkEnd w:id="153"/>
    <w:p w14:paraId="366A561D" w14:textId="77777777" w:rsidR="00A23B62" w:rsidRDefault="00A23B62" w:rsidP="00217D49">
      <w:pPr>
        <w:adjustRightInd w:val="0"/>
        <w:snapToGrid w:val="0"/>
        <w:spacing w:line="560" w:lineRule="exact"/>
        <w:ind w:firstLineChars="0" w:firstLine="0"/>
        <w:outlineLvl w:val="1"/>
        <w:rPr>
          <w:rFonts w:ascii="仿宋_GB2312" w:eastAsia="仿宋_GB2312" w:hAnsi="仿宋_GB2312" w:cs="仿宋_GB2312"/>
          <w:szCs w:val="32"/>
        </w:rPr>
        <w:sectPr w:rsidR="00A23B62">
          <w:headerReference w:type="even" r:id="rId9"/>
          <w:headerReference w:type="default" r:id="rId10"/>
          <w:footerReference w:type="even" r:id="rId11"/>
          <w:footerReference w:type="default" r:id="rId12"/>
          <w:headerReference w:type="first" r:id="rId13"/>
          <w:footerReference w:type="first" r:id="rId14"/>
          <w:pgSz w:w="11906" w:h="16838"/>
          <w:pgMar w:top="2098" w:right="1587" w:bottom="1701" w:left="1587" w:header="851" w:footer="992" w:gutter="0"/>
          <w:pgNumType w:start="1"/>
          <w:cols w:space="0"/>
          <w:docGrid w:type="lines" w:linePitch="312"/>
        </w:sectPr>
      </w:pPr>
    </w:p>
    <w:p w14:paraId="0D8C03FD" w14:textId="77777777" w:rsidR="009830B3" w:rsidRDefault="009830B3" w:rsidP="009830B3">
      <w:pPr>
        <w:widowControl/>
        <w:ind w:firstLine="640"/>
        <w:jc w:val="left"/>
        <w:rPr>
          <w:rFonts w:ascii="仿宋_GB2312" w:eastAsia="仿宋_GB2312"/>
          <w:szCs w:val="32"/>
        </w:rPr>
      </w:pPr>
      <w:r w:rsidRPr="008259D7">
        <w:rPr>
          <w:rFonts w:ascii="黑体" w:eastAsia="黑体" w:hAnsi="黑体"/>
          <w:szCs w:val="32"/>
        </w:rPr>
        <w:lastRenderedPageBreak/>
        <w:t>附件</w:t>
      </w:r>
      <w:r>
        <w:rPr>
          <w:rFonts w:ascii="仿宋_GB2312" w:eastAsia="仿宋_GB2312" w:hint="eastAsia"/>
          <w:szCs w:val="32"/>
        </w:rPr>
        <w:t xml:space="preserve">       </w:t>
      </w:r>
      <w:bookmarkStart w:id="154" w:name="_Toc113032238"/>
      <w:bookmarkStart w:id="155" w:name="_Toc113288770"/>
      <w:r>
        <w:rPr>
          <w:rFonts w:ascii="仿宋_GB2312" w:eastAsia="仿宋_GB2312" w:hint="eastAsia"/>
          <w:szCs w:val="32"/>
        </w:rPr>
        <w:t xml:space="preserve"> </w:t>
      </w:r>
    </w:p>
    <w:p w14:paraId="4F81BFC6" w14:textId="77777777" w:rsidR="009830B3" w:rsidRPr="009830B3" w:rsidRDefault="009830B3" w:rsidP="009830B3">
      <w:pPr>
        <w:widowControl/>
        <w:ind w:firstLine="482"/>
        <w:jc w:val="center"/>
        <w:rPr>
          <w:rFonts w:ascii="宋体" w:eastAsia="宋体" w:hAnsi="宋体"/>
          <w:sz w:val="24"/>
        </w:rPr>
      </w:pPr>
      <w:r w:rsidRPr="009830B3">
        <w:rPr>
          <w:rFonts w:ascii="宋体" w:eastAsia="宋体" w:hAnsi="宋体" w:cs="仿宋" w:hint="eastAsia"/>
          <w:b/>
          <w:bCs/>
          <w:sz w:val="24"/>
        </w:rPr>
        <w:t>2023年南京市</w:t>
      </w:r>
      <w:bookmarkStart w:id="156" w:name="_Toc1218"/>
      <w:r w:rsidRPr="009830B3">
        <w:rPr>
          <w:rFonts w:ascii="宋体" w:eastAsia="宋体" w:hAnsi="宋体" w:cs="仿宋" w:hint="eastAsia"/>
          <w:b/>
          <w:bCs/>
          <w:sz w:val="24"/>
        </w:rPr>
        <w:t>不动产档案馆项目专项资金绩效评价评分表</w:t>
      </w:r>
      <w:bookmarkEnd w:id="154"/>
      <w:bookmarkEnd w:id="155"/>
      <w:bookmarkEnd w:id="156"/>
    </w:p>
    <w:tbl>
      <w:tblPr>
        <w:tblStyle w:val="a7"/>
        <w:tblW w:w="0" w:type="auto"/>
        <w:tblLook w:val="04A0" w:firstRow="1" w:lastRow="0" w:firstColumn="1" w:lastColumn="0" w:noHBand="0" w:noVBand="1"/>
      </w:tblPr>
      <w:tblGrid>
        <w:gridCol w:w="1224"/>
        <w:gridCol w:w="1808"/>
        <w:gridCol w:w="2179"/>
        <w:gridCol w:w="936"/>
        <w:gridCol w:w="3739"/>
        <w:gridCol w:w="1275"/>
        <w:gridCol w:w="936"/>
      </w:tblGrid>
      <w:tr w:rsidR="009830B3" w:rsidRPr="009830B3" w14:paraId="0CB63FE8" w14:textId="77777777" w:rsidTr="00302990">
        <w:trPr>
          <w:trHeight w:val="526"/>
        </w:trPr>
        <w:tc>
          <w:tcPr>
            <w:tcW w:w="1224" w:type="dxa"/>
            <w:vAlign w:val="center"/>
          </w:tcPr>
          <w:p w14:paraId="3FA6F7F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一级指标</w:t>
            </w:r>
          </w:p>
        </w:tc>
        <w:tc>
          <w:tcPr>
            <w:tcW w:w="1808" w:type="dxa"/>
            <w:vAlign w:val="center"/>
          </w:tcPr>
          <w:p w14:paraId="038424F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二级指标</w:t>
            </w:r>
          </w:p>
        </w:tc>
        <w:tc>
          <w:tcPr>
            <w:tcW w:w="2179" w:type="dxa"/>
            <w:vAlign w:val="center"/>
          </w:tcPr>
          <w:p w14:paraId="7F8BB85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三级指标</w:t>
            </w:r>
          </w:p>
        </w:tc>
        <w:tc>
          <w:tcPr>
            <w:tcW w:w="656" w:type="dxa"/>
          </w:tcPr>
          <w:p w14:paraId="2E2C489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权重</w:t>
            </w:r>
          </w:p>
        </w:tc>
        <w:tc>
          <w:tcPr>
            <w:tcW w:w="3739" w:type="dxa"/>
            <w:vAlign w:val="center"/>
          </w:tcPr>
          <w:p w14:paraId="73EA628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指标解释</w:t>
            </w:r>
          </w:p>
        </w:tc>
        <w:tc>
          <w:tcPr>
            <w:tcW w:w="1275" w:type="dxa"/>
          </w:tcPr>
          <w:p w14:paraId="01D20D4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标杆值</w:t>
            </w:r>
          </w:p>
        </w:tc>
        <w:tc>
          <w:tcPr>
            <w:tcW w:w="851" w:type="dxa"/>
          </w:tcPr>
          <w:p w14:paraId="72539CE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得分</w:t>
            </w:r>
          </w:p>
        </w:tc>
      </w:tr>
      <w:tr w:rsidR="009830B3" w:rsidRPr="009830B3" w14:paraId="0AB4D29E" w14:textId="77777777" w:rsidTr="00302990">
        <w:trPr>
          <w:trHeight w:val="1207"/>
        </w:trPr>
        <w:tc>
          <w:tcPr>
            <w:tcW w:w="1224" w:type="dxa"/>
            <w:vMerge w:val="restart"/>
            <w:vAlign w:val="center"/>
          </w:tcPr>
          <w:p w14:paraId="46BE5B8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w:t>
            </w:r>
            <w:r w:rsidRPr="009830B3">
              <w:rPr>
                <w:rFonts w:ascii="宋体" w:eastAsia="宋体" w:hAnsi="宋体"/>
                <w:sz w:val="24"/>
              </w:rPr>
              <w:t>决策</w:t>
            </w:r>
          </w:p>
          <w:p w14:paraId="0FC954D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（15分）</w:t>
            </w:r>
          </w:p>
        </w:tc>
        <w:tc>
          <w:tcPr>
            <w:tcW w:w="1808" w:type="dxa"/>
            <w:vMerge w:val="restart"/>
            <w:vAlign w:val="center"/>
          </w:tcPr>
          <w:p w14:paraId="39C92C1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A1</w:t>
            </w:r>
            <w:r w:rsidRPr="009830B3">
              <w:rPr>
                <w:rFonts w:ascii="宋体" w:eastAsia="宋体" w:hAnsi="宋体"/>
                <w:sz w:val="24"/>
              </w:rPr>
              <w:t>项目立项</w:t>
            </w:r>
          </w:p>
        </w:tc>
        <w:tc>
          <w:tcPr>
            <w:tcW w:w="2179" w:type="dxa"/>
            <w:vAlign w:val="center"/>
          </w:tcPr>
          <w:p w14:paraId="75ADB36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A11</w:t>
            </w:r>
            <w:r w:rsidRPr="009830B3">
              <w:rPr>
                <w:rFonts w:ascii="宋体" w:eastAsia="宋体" w:hAnsi="宋体"/>
                <w:sz w:val="24"/>
              </w:rPr>
              <w:t>立项依据充分性</w:t>
            </w:r>
          </w:p>
        </w:tc>
        <w:tc>
          <w:tcPr>
            <w:tcW w:w="656" w:type="dxa"/>
          </w:tcPr>
          <w:p w14:paraId="23C8DEC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c>
          <w:tcPr>
            <w:tcW w:w="3739" w:type="dxa"/>
            <w:vAlign w:val="center"/>
          </w:tcPr>
          <w:p w14:paraId="6C170FBE" w14:textId="77777777" w:rsidR="009830B3" w:rsidRPr="009830B3" w:rsidRDefault="009830B3" w:rsidP="00302990">
            <w:pPr>
              <w:spacing w:line="540" w:lineRule="exact"/>
              <w:ind w:firstLineChars="0" w:firstLine="0"/>
              <w:jc w:val="center"/>
              <w:textAlignment w:val="baseline"/>
              <w:rPr>
                <w:rFonts w:ascii="宋体" w:eastAsia="宋体" w:hAnsi="宋体"/>
                <w:sz w:val="24"/>
              </w:rPr>
            </w:pPr>
            <w:r w:rsidRPr="009830B3">
              <w:rPr>
                <w:rFonts w:ascii="宋体" w:eastAsia="宋体" w:hAnsi="宋体"/>
                <w:sz w:val="24"/>
              </w:rPr>
              <w:t>项目立项是否符合法律法规</w:t>
            </w:r>
            <w:r w:rsidRPr="009830B3">
              <w:rPr>
                <w:rFonts w:ascii="宋体" w:eastAsia="宋体" w:hAnsi="宋体" w:hint="eastAsia"/>
                <w:sz w:val="24"/>
              </w:rPr>
              <w:t>、</w:t>
            </w:r>
            <w:r w:rsidRPr="009830B3">
              <w:rPr>
                <w:rFonts w:ascii="宋体" w:eastAsia="宋体" w:hAnsi="宋体"/>
                <w:sz w:val="24"/>
              </w:rPr>
              <w:t>相关政策</w:t>
            </w:r>
            <w:r w:rsidRPr="009830B3">
              <w:rPr>
                <w:rFonts w:ascii="宋体" w:eastAsia="宋体" w:hAnsi="宋体" w:hint="eastAsia"/>
                <w:sz w:val="24"/>
              </w:rPr>
              <w:t>、</w:t>
            </w:r>
            <w:r w:rsidRPr="009830B3">
              <w:rPr>
                <w:rFonts w:ascii="宋体" w:eastAsia="宋体" w:hAnsi="宋体"/>
                <w:sz w:val="24"/>
              </w:rPr>
              <w:t>发展规划以及部门职责</w:t>
            </w:r>
            <w:r w:rsidRPr="009830B3">
              <w:rPr>
                <w:rFonts w:ascii="宋体" w:eastAsia="宋体" w:hAnsi="宋体" w:hint="eastAsia"/>
                <w:sz w:val="24"/>
              </w:rPr>
              <w:t>、</w:t>
            </w:r>
            <w:r w:rsidRPr="009830B3">
              <w:rPr>
                <w:rFonts w:ascii="宋体" w:eastAsia="宋体" w:hAnsi="宋体"/>
                <w:sz w:val="24"/>
              </w:rPr>
              <w:t>用以反映和考核项目立项依据情况</w:t>
            </w:r>
            <w:r w:rsidRPr="009830B3">
              <w:rPr>
                <w:rFonts w:ascii="宋体" w:eastAsia="宋体" w:hAnsi="宋体" w:hint="eastAsia"/>
                <w:sz w:val="24"/>
              </w:rPr>
              <w:t>。</w:t>
            </w:r>
          </w:p>
        </w:tc>
        <w:tc>
          <w:tcPr>
            <w:tcW w:w="1275" w:type="dxa"/>
          </w:tcPr>
          <w:p w14:paraId="4BC3E69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充分</w:t>
            </w:r>
          </w:p>
        </w:tc>
        <w:tc>
          <w:tcPr>
            <w:tcW w:w="851" w:type="dxa"/>
          </w:tcPr>
          <w:p w14:paraId="3572A87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r>
      <w:tr w:rsidR="009830B3" w:rsidRPr="009830B3" w14:paraId="2F92107B" w14:textId="77777777" w:rsidTr="00302990">
        <w:tc>
          <w:tcPr>
            <w:tcW w:w="1224" w:type="dxa"/>
            <w:vMerge/>
            <w:vAlign w:val="center"/>
          </w:tcPr>
          <w:p w14:paraId="5600A986"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7274675F" w14:textId="77777777" w:rsidR="009830B3" w:rsidRPr="009830B3" w:rsidRDefault="009830B3" w:rsidP="00302990">
            <w:pPr>
              <w:ind w:firstLine="480"/>
              <w:jc w:val="center"/>
              <w:rPr>
                <w:rFonts w:ascii="宋体" w:eastAsia="宋体" w:hAnsi="宋体"/>
                <w:sz w:val="24"/>
              </w:rPr>
            </w:pPr>
          </w:p>
        </w:tc>
        <w:tc>
          <w:tcPr>
            <w:tcW w:w="2179" w:type="dxa"/>
            <w:vAlign w:val="center"/>
          </w:tcPr>
          <w:p w14:paraId="76AEA4B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A12</w:t>
            </w:r>
            <w:r w:rsidRPr="009830B3">
              <w:rPr>
                <w:rFonts w:ascii="宋体" w:eastAsia="宋体" w:hAnsi="宋体"/>
                <w:sz w:val="24"/>
              </w:rPr>
              <w:t>立项程序规范性</w:t>
            </w:r>
          </w:p>
        </w:tc>
        <w:tc>
          <w:tcPr>
            <w:tcW w:w="656" w:type="dxa"/>
          </w:tcPr>
          <w:p w14:paraId="24F1EE6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c>
          <w:tcPr>
            <w:tcW w:w="3739" w:type="dxa"/>
            <w:vAlign w:val="center"/>
          </w:tcPr>
          <w:p w14:paraId="7053AAE0" w14:textId="77777777" w:rsidR="009830B3" w:rsidRPr="009830B3" w:rsidRDefault="009830B3" w:rsidP="00302990">
            <w:pPr>
              <w:spacing w:line="240" w:lineRule="atLeast"/>
              <w:ind w:firstLine="480"/>
              <w:jc w:val="center"/>
              <w:rPr>
                <w:rFonts w:ascii="宋体" w:eastAsia="宋体" w:hAnsi="宋体"/>
                <w:sz w:val="24"/>
              </w:rPr>
            </w:pPr>
            <w:r w:rsidRPr="009830B3">
              <w:rPr>
                <w:rFonts w:ascii="宋体" w:eastAsia="宋体" w:hAnsi="宋体"/>
                <w:sz w:val="24"/>
              </w:rPr>
              <w:t>项目申请</w:t>
            </w:r>
            <w:r w:rsidRPr="009830B3">
              <w:rPr>
                <w:rFonts w:ascii="宋体" w:eastAsia="宋体" w:hAnsi="宋体" w:hint="eastAsia"/>
                <w:sz w:val="24"/>
              </w:rPr>
              <w:t>、</w:t>
            </w:r>
            <w:r w:rsidRPr="009830B3">
              <w:rPr>
                <w:rFonts w:ascii="宋体" w:eastAsia="宋体" w:hAnsi="宋体"/>
                <w:sz w:val="24"/>
              </w:rPr>
              <w:t>设立过程是否符合相关要求</w:t>
            </w:r>
            <w:r w:rsidRPr="009830B3">
              <w:rPr>
                <w:rFonts w:ascii="宋体" w:eastAsia="宋体" w:hAnsi="宋体" w:hint="eastAsia"/>
                <w:sz w:val="24"/>
              </w:rPr>
              <w:t>，</w:t>
            </w:r>
            <w:r w:rsidRPr="009830B3">
              <w:rPr>
                <w:rFonts w:ascii="宋体" w:eastAsia="宋体" w:hAnsi="宋体"/>
                <w:sz w:val="24"/>
              </w:rPr>
              <w:t>用以反映和考核项目立项的规范情况</w:t>
            </w:r>
            <w:r w:rsidRPr="009830B3">
              <w:rPr>
                <w:rFonts w:ascii="宋体" w:eastAsia="宋体" w:hAnsi="宋体" w:hint="eastAsia"/>
                <w:sz w:val="24"/>
              </w:rPr>
              <w:t>。</w:t>
            </w:r>
          </w:p>
        </w:tc>
        <w:tc>
          <w:tcPr>
            <w:tcW w:w="1275" w:type="dxa"/>
          </w:tcPr>
          <w:p w14:paraId="54CF3BD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规范</w:t>
            </w:r>
          </w:p>
        </w:tc>
        <w:tc>
          <w:tcPr>
            <w:tcW w:w="851" w:type="dxa"/>
          </w:tcPr>
          <w:p w14:paraId="2D36EF9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r>
      <w:tr w:rsidR="009830B3" w:rsidRPr="009830B3" w14:paraId="0FE37AD8" w14:textId="77777777" w:rsidTr="00302990">
        <w:trPr>
          <w:trHeight w:val="2948"/>
        </w:trPr>
        <w:tc>
          <w:tcPr>
            <w:tcW w:w="1224" w:type="dxa"/>
            <w:vMerge/>
            <w:vAlign w:val="center"/>
          </w:tcPr>
          <w:p w14:paraId="118F0100" w14:textId="77777777" w:rsidR="009830B3" w:rsidRPr="009830B3" w:rsidRDefault="009830B3" w:rsidP="00302990">
            <w:pPr>
              <w:ind w:firstLine="480"/>
              <w:jc w:val="center"/>
              <w:rPr>
                <w:rFonts w:ascii="宋体" w:eastAsia="宋体" w:hAnsi="宋体"/>
                <w:sz w:val="24"/>
              </w:rPr>
            </w:pPr>
          </w:p>
        </w:tc>
        <w:tc>
          <w:tcPr>
            <w:tcW w:w="1808" w:type="dxa"/>
            <w:vMerge w:val="restart"/>
            <w:vAlign w:val="center"/>
          </w:tcPr>
          <w:p w14:paraId="362606F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A2</w:t>
            </w:r>
            <w:r w:rsidRPr="009830B3">
              <w:rPr>
                <w:rFonts w:ascii="宋体" w:eastAsia="宋体" w:hAnsi="宋体"/>
                <w:sz w:val="24"/>
              </w:rPr>
              <w:t>绩效目标</w:t>
            </w:r>
          </w:p>
        </w:tc>
        <w:tc>
          <w:tcPr>
            <w:tcW w:w="2179" w:type="dxa"/>
            <w:vAlign w:val="center"/>
          </w:tcPr>
          <w:p w14:paraId="6BE5DA6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A21</w:t>
            </w:r>
            <w:r w:rsidRPr="009830B3">
              <w:rPr>
                <w:rFonts w:ascii="宋体" w:eastAsia="宋体" w:hAnsi="宋体"/>
                <w:sz w:val="24"/>
              </w:rPr>
              <w:t>绩效目标合理性</w:t>
            </w:r>
          </w:p>
        </w:tc>
        <w:tc>
          <w:tcPr>
            <w:tcW w:w="656" w:type="dxa"/>
          </w:tcPr>
          <w:p w14:paraId="6BF9068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c>
          <w:tcPr>
            <w:tcW w:w="3739" w:type="dxa"/>
            <w:vAlign w:val="center"/>
          </w:tcPr>
          <w:p w14:paraId="4B7D1462" w14:textId="77777777" w:rsidR="009830B3" w:rsidRPr="009830B3" w:rsidRDefault="009830B3" w:rsidP="00302990">
            <w:pPr>
              <w:spacing w:line="240" w:lineRule="atLeast"/>
              <w:ind w:firstLine="480"/>
              <w:jc w:val="center"/>
              <w:rPr>
                <w:rFonts w:ascii="宋体" w:eastAsia="宋体" w:hAnsi="宋体"/>
                <w:sz w:val="24"/>
              </w:rPr>
            </w:pPr>
            <w:r w:rsidRPr="009830B3">
              <w:rPr>
                <w:rFonts w:ascii="宋体" w:eastAsia="宋体" w:hAnsi="宋体"/>
                <w:sz w:val="24"/>
              </w:rPr>
              <w:t>项目所设定的绩效目标是否依据充分</w:t>
            </w:r>
            <w:r w:rsidRPr="009830B3">
              <w:rPr>
                <w:rFonts w:ascii="宋体" w:eastAsia="宋体" w:hAnsi="宋体" w:hint="eastAsia"/>
                <w:sz w:val="24"/>
              </w:rPr>
              <w:t>，</w:t>
            </w:r>
            <w:r w:rsidRPr="009830B3">
              <w:rPr>
                <w:rFonts w:ascii="宋体" w:eastAsia="宋体" w:hAnsi="宋体"/>
                <w:sz w:val="24"/>
              </w:rPr>
              <w:t>是否符合客观实际</w:t>
            </w:r>
            <w:r w:rsidRPr="009830B3">
              <w:rPr>
                <w:rFonts w:ascii="宋体" w:eastAsia="宋体" w:hAnsi="宋体" w:hint="eastAsia"/>
                <w:sz w:val="24"/>
              </w:rPr>
              <w:t>，</w:t>
            </w:r>
            <w:r w:rsidRPr="009830B3">
              <w:rPr>
                <w:rFonts w:ascii="宋体" w:eastAsia="宋体" w:hAnsi="宋体"/>
                <w:sz w:val="24"/>
              </w:rPr>
              <w:t>用以反映和考核项目绩效目标与项目实施的相符情况</w:t>
            </w:r>
            <w:r w:rsidRPr="009830B3">
              <w:rPr>
                <w:rFonts w:ascii="宋体" w:eastAsia="宋体" w:hAnsi="宋体" w:hint="eastAsia"/>
                <w:sz w:val="24"/>
              </w:rPr>
              <w:t>。</w:t>
            </w:r>
          </w:p>
        </w:tc>
        <w:tc>
          <w:tcPr>
            <w:tcW w:w="1275" w:type="dxa"/>
          </w:tcPr>
          <w:p w14:paraId="1883C04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合理</w:t>
            </w:r>
          </w:p>
        </w:tc>
        <w:tc>
          <w:tcPr>
            <w:tcW w:w="851" w:type="dxa"/>
          </w:tcPr>
          <w:p w14:paraId="1173507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r>
      <w:tr w:rsidR="009830B3" w:rsidRPr="009830B3" w14:paraId="557FA01A" w14:textId="77777777" w:rsidTr="00302990">
        <w:tc>
          <w:tcPr>
            <w:tcW w:w="1224" w:type="dxa"/>
            <w:vMerge/>
            <w:vAlign w:val="center"/>
          </w:tcPr>
          <w:p w14:paraId="24EC631F"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1BA36E03" w14:textId="77777777" w:rsidR="009830B3" w:rsidRPr="009830B3" w:rsidRDefault="009830B3" w:rsidP="00302990">
            <w:pPr>
              <w:ind w:firstLine="480"/>
              <w:jc w:val="center"/>
              <w:rPr>
                <w:rFonts w:ascii="宋体" w:eastAsia="宋体" w:hAnsi="宋体"/>
                <w:sz w:val="24"/>
              </w:rPr>
            </w:pPr>
          </w:p>
        </w:tc>
        <w:tc>
          <w:tcPr>
            <w:tcW w:w="2179" w:type="dxa"/>
            <w:vAlign w:val="center"/>
          </w:tcPr>
          <w:p w14:paraId="67C0231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A22</w:t>
            </w:r>
            <w:r w:rsidRPr="009830B3">
              <w:rPr>
                <w:rFonts w:ascii="宋体" w:eastAsia="宋体" w:hAnsi="宋体"/>
                <w:sz w:val="24"/>
              </w:rPr>
              <w:t>绩效指标明确性</w:t>
            </w:r>
          </w:p>
        </w:tc>
        <w:tc>
          <w:tcPr>
            <w:tcW w:w="656" w:type="dxa"/>
          </w:tcPr>
          <w:p w14:paraId="510ECD1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c>
          <w:tcPr>
            <w:tcW w:w="3739" w:type="dxa"/>
            <w:vAlign w:val="center"/>
          </w:tcPr>
          <w:p w14:paraId="3FDF0436" w14:textId="77777777" w:rsidR="009830B3" w:rsidRPr="009830B3" w:rsidRDefault="009830B3" w:rsidP="00302990">
            <w:pPr>
              <w:spacing w:line="240" w:lineRule="atLeast"/>
              <w:ind w:firstLine="480"/>
              <w:jc w:val="center"/>
              <w:rPr>
                <w:rFonts w:ascii="宋体" w:eastAsia="宋体" w:hAnsi="宋体"/>
                <w:sz w:val="24"/>
              </w:rPr>
            </w:pPr>
            <w:r w:rsidRPr="009830B3">
              <w:rPr>
                <w:rFonts w:ascii="宋体" w:eastAsia="宋体" w:hAnsi="宋体"/>
                <w:sz w:val="24"/>
              </w:rPr>
              <w:t>依据绩效目标设定的绩效指标是否清晰</w:t>
            </w:r>
            <w:r w:rsidRPr="009830B3">
              <w:rPr>
                <w:rFonts w:ascii="宋体" w:eastAsia="宋体" w:hAnsi="宋体" w:hint="eastAsia"/>
                <w:sz w:val="24"/>
              </w:rPr>
              <w:t>、</w:t>
            </w:r>
            <w:r w:rsidRPr="009830B3">
              <w:rPr>
                <w:rFonts w:ascii="宋体" w:eastAsia="宋体" w:hAnsi="宋体"/>
                <w:sz w:val="24"/>
              </w:rPr>
              <w:t>细化</w:t>
            </w:r>
            <w:r w:rsidRPr="009830B3">
              <w:rPr>
                <w:rFonts w:ascii="宋体" w:eastAsia="宋体" w:hAnsi="宋体" w:hint="eastAsia"/>
                <w:sz w:val="24"/>
              </w:rPr>
              <w:t>、</w:t>
            </w:r>
            <w:r w:rsidRPr="009830B3">
              <w:rPr>
                <w:rFonts w:ascii="宋体" w:eastAsia="宋体" w:hAnsi="宋体"/>
                <w:sz w:val="24"/>
              </w:rPr>
              <w:t>可衡量等</w:t>
            </w:r>
            <w:r w:rsidRPr="009830B3">
              <w:rPr>
                <w:rFonts w:ascii="宋体" w:eastAsia="宋体" w:hAnsi="宋体" w:hint="eastAsia"/>
                <w:sz w:val="24"/>
              </w:rPr>
              <w:t>，</w:t>
            </w:r>
            <w:r w:rsidRPr="009830B3">
              <w:rPr>
                <w:rFonts w:ascii="宋体" w:eastAsia="宋体" w:hAnsi="宋体"/>
                <w:sz w:val="24"/>
              </w:rPr>
              <w:t>用以反映和考核项目绩效目标的</w:t>
            </w:r>
            <w:proofErr w:type="gramStart"/>
            <w:r w:rsidRPr="009830B3">
              <w:rPr>
                <w:rFonts w:ascii="宋体" w:eastAsia="宋体" w:hAnsi="宋体"/>
                <w:sz w:val="24"/>
              </w:rPr>
              <w:lastRenderedPageBreak/>
              <w:t>明细化</w:t>
            </w:r>
            <w:proofErr w:type="gramEnd"/>
            <w:r w:rsidRPr="009830B3">
              <w:rPr>
                <w:rFonts w:ascii="宋体" w:eastAsia="宋体" w:hAnsi="宋体"/>
                <w:sz w:val="24"/>
              </w:rPr>
              <w:t>情况</w:t>
            </w:r>
            <w:r w:rsidRPr="009830B3">
              <w:rPr>
                <w:rFonts w:ascii="宋体" w:eastAsia="宋体" w:hAnsi="宋体" w:hint="eastAsia"/>
                <w:sz w:val="24"/>
              </w:rPr>
              <w:t>。</w:t>
            </w:r>
          </w:p>
        </w:tc>
        <w:tc>
          <w:tcPr>
            <w:tcW w:w="1275" w:type="dxa"/>
          </w:tcPr>
          <w:p w14:paraId="69B15412" w14:textId="77777777" w:rsidR="009830B3" w:rsidRPr="009830B3" w:rsidRDefault="009830B3" w:rsidP="00302990">
            <w:pPr>
              <w:ind w:firstLine="480"/>
              <w:jc w:val="center"/>
              <w:rPr>
                <w:rFonts w:ascii="宋体" w:eastAsia="宋体" w:hAnsi="宋体"/>
                <w:sz w:val="24"/>
              </w:rPr>
            </w:pPr>
            <w:proofErr w:type="gramStart"/>
            <w:r w:rsidRPr="009830B3">
              <w:rPr>
                <w:rFonts w:ascii="宋体" w:eastAsia="宋体" w:hAnsi="宋体" w:hint="eastAsia"/>
                <w:sz w:val="24"/>
              </w:rPr>
              <w:lastRenderedPageBreak/>
              <w:t>交明确</w:t>
            </w:r>
            <w:proofErr w:type="gramEnd"/>
          </w:p>
        </w:tc>
        <w:tc>
          <w:tcPr>
            <w:tcW w:w="851" w:type="dxa"/>
          </w:tcPr>
          <w:p w14:paraId="52F3292E"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w:t>
            </w:r>
          </w:p>
        </w:tc>
      </w:tr>
      <w:tr w:rsidR="009830B3" w:rsidRPr="009830B3" w14:paraId="73A34D8C" w14:textId="77777777" w:rsidTr="00302990">
        <w:trPr>
          <w:trHeight w:val="3225"/>
        </w:trPr>
        <w:tc>
          <w:tcPr>
            <w:tcW w:w="1224" w:type="dxa"/>
            <w:vMerge/>
            <w:vAlign w:val="center"/>
          </w:tcPr>
          <w:p w14:paraId="1C2DEFD9" w14:textId="77777777" w:rsidR="009830B3" w:rsidRPr="009830B3" w:rsidRDefault="009830B3" w:rsidP="00302990">
            <w:pPr>
              <w:ind w:firstLine="480"/>
              <w:jc w:val="center"/>
              <w:rPr>
                <w:rFonts w:ascii="宋体" w:eastAsia="宋体" w:hAnsi="宋体"/>
                <w:sz w:val="24"/>
              </w:rPr>
            </w:pPr>
          </w:p>
        </w:tc>
        <w:tc>
          <w:tcPr>
            <w:tcW w:w="1808" w:type="dxa"/>
            <w:vMerge w:val="restart"/>
            <w:vAlign w:val="center"/>
          </w:tcPr>
          <w:p w14:paraId="2957089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A3</w:t>
            </w:r>
            <w:r w:rsidRPr="009830B3">
              <w:rPr>
                <w:rFonts w:ascii="宋体" w:eastAsia="宋体" w:hAnsi="宋体"/>
                <w:sz w:val="24"/>
              </w:rPr>
              <w:t>资金投入</w:t>
            </w:r>
          </w:p>
        </w:tc>
        <w:tc>
          <w:tcPr>
            <w:tcW w:w="2179" w:type="dxa"/>
            <w:vAlign w:val="center"/>
          </w:tcPr>
          <w:p w14:paraId="0AF22C0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A31</w:t>
            </w:r>
            <w:r w:rsidRPr="009830B3">
              <w:rPr>
                <w:rFonts w:ascii="宋体" w:eastAsia="宋体" w:hAnsi="宋体"/>
                <w:sz w:val="24"/>
              </w:rPr>
              <w:t>预算编制科学性</w:t>
            </w:r>
          </w:p>
        </w:tc>
        <w:tc>
          <w:tcPr>
            <w:tcW w:w="656" w:type="dxa"/>
          </w:tcPr>
          <w:p w14:paraId="078FDCD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c>
          <w:tcPr>
            <w:tcW w:w="3739" w:type="dxa"/>
            <w:vAlign w:val="center"/>
          </w:tcPr>
          <w:p w14:paraId="3517E4D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项目预算编制是否经过科学论证</w:t>
            </w:r>
            <w:r w:rsidRPr="009830B3">
              <w:rPr>
                <w:rFonts w:ascii="宋体" w:eastAsia="宋体" w:hAnsi="宋体" w:hint="eastAsia"/>
                <w:sz w:val="24"/>
              </w:rPr>
              <w:t>、</w:t>
            </w:r>
            <w:r w:rsidRPr="009830B3">
              <w:rPr>
                <w:rFonts w:ascii="宋体" w:eastAsia="宋体" w:hAnsi="宋体"/>
                <w:sz w:val="24"/>
              </w:rPr>
              <w:t>有明确标准</w:t>
            </w:r>
            <w:r w:rsidRPr="009830B3">
              <w:rPr>
                <w:rFonts w:ascii="宋体" w:eastAsia="宋体" w:hAnsi="宋体" w:hint="eastAsia"/>
                <w:sz w:val="24"/>
              </w:rPr>
              <w:t>，</w:t>
            </w:r>
            <w:r w:rsidRPr="009830B3">
              <w:rPr>
                <w:rFonts w:ascii="宋体" w:eastAsia="宋体" w:hAnsi="宋体"/>
                <w:sz w:val="24"/>
              </w:rPr>
              <w:t>资金额度与年度目标是否相适应</w:t>
            </w:r>
            <w:r w:rsidRPr="009830B3">
              <w:rPr>
                <w:rFonts w:ascii="宋体" w:eastAsia="宋体" w:hAnsi="宋体" w:hint="eastAsia"/>
                <w:sz w:val="24"/>
              </w:rPr>
              <w:t>，</w:t>
            </w:r>
            <w:r w:rsidRPr="009830B3">
              <w:rPr>
                <w:rFonts w:ascii="宋体" w:eastAsia="宋体" w:hAnsi="宋体"/>
                <w:sz w:val="24"/>
              </w:rPr>
              <w:t>用以反映和考核项目预算编制的科学性</w:t>
            </w:r>
            <w:r w:rsidRPr="009830B3">
              <w:rPr>
                <w:rFonts w:ascii="宋体" w:eastAsia="宋体" w:hAnsi="宋体" w:hint="eastAsia"/>
                <w:sz w:val="24"/>
              </w:rPr>
              <w:t>、</w:t>
            </w:r>
            <w:r w:rsidRPr="009830B3">
              <w:rPr>
                <w:rFonts w:ascii="宋体" w:eastAsia="宋体" w:hAnsi="宋体"/>
                <w:sz w:val="24"/>
              </w:rPr>
              <w:t>合理性情况</w:t>
            </w:r>
            <w:r w:rsidRPr="009830B3">
              <w:rPr>
                <w:rFonts w:ascii="宋体" w:eastAsia="宋体" w:hAnsi="宋体" w:hint="eastAsia"/>
                <w:sz w:val="24"/>
              </w:rPr>
              <w:t>。</w:t>
            </w:r>
          </w:p>
        </w:tc>
        <w:tc>
          <w:tcPr>
            <w:tcW w:w="1275" w:type="dxa"/>
          </w:tcPr>
          <w:p w14:paraId="70B309E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科学合理</w:t>
            </w:r>
          </w:p>
        </w:tc>
        <w:tc>
          <w:tcPr>
            <w:tcW w:w="851" w:type="dxa"/>
          </w:tcPr>
          <w:p w14:paraId="1F90088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r>
      <w:tr w:rsidR="009830B3" w:rsidRPr="009830B3" w14:paraId="13227FF3" w14:textId="77777777" w:rsidTr="00302990">
        <w:trPr>
          <w:trHeight w:val="2947"/>
        </w:trPr>
        <w:tc>
          <w:tcPr>
            <w:tcW w:w="1224" w:type="dxa"/>
            <w:vMerge/>
            <w:vAlign w:val="center"/>
          </w:tcPr>
          <w:p w14:paraId="5AE2EA65"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4E470C51" w14:textId="77777777" w:rsidR="009830B3" w:rsidRPr="009830B3" w:rsidRDefault="009830B3" w:rsidP="00302990">
            <w:pPr>
              <w:ind w:firstLine="480"/>
              <w:jc w:val="center"/>
              <w:rPr>
                <w:rFonts w:ascii="宋体" w:eastAsia="宋体" w:hAnsi="宋体"/>
                <w:sz w:val="24"/>
              </w:rPr>
            </w:pPr>
          </w:p>
        </w:tc>
        <w:tc>
          <w:tcPr>
            <w:tcW w:w="2179" w:type="dxa"/>
            <w:vAlign w:val="center"/>
          </w:tcPr>
          <w:p w14:paraId="16B0614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A32</w:t>
            </w:r>
            <w:r w:rsidRPr="009830B3">
              <w:rPr>
                <w:rFonts w:ascii="宋体" w:eastAsia="宋体" w:hAnsi="宋体"/>
                <w:sz w:val="24"/>
              </w:rPr>
              <w:t>资金分配合理性</w:t>
            </w:r>
          </w:p>
        </w:tc>
        <w:tc>
          <w:tcPr>
            <w:tcW w:w="656" w:type="dxa"/>
          </w:tcPr>
          <w:p w14:paraId="0790E98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c>
          <w:tcPr>
            <w:tcW w:w="3739" w:type="dxa"/>
            <w:vAlign w:val="center"/>
          </w:tcPr>
          <w:p w14:paraId="5D5C199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项目预算资金分配是否有测算依据</w:t>
            </w:r>
            <w:r w:rsidRPr="009830B3">
              <w:rPr>
                <w:rFonts w:ascii="宋体" w:eastAsia="宋体" w:hAnsi="宋体" w:hint="eastAsia"/>
                <w:sz w:val="24"/>
              </w:rPr>
              <w:t>，</w:t>
            </w:r>
            <w:r w:rsidRPr="009830B3">
              <w:rPr>
                <w:rFonts w:ascii="宋体" w:eastAsia="宋体" w:hAnsi="宋体"/>
                <w:sz w:val="24"/>
              </w:rPr>
              <w:t>与</w:t>
            </w:r>
            <w:r w:rsidRPr="009830B3">
              <w:rPr>
                <w:rFonts w:ascii="宋体" w:eastAsia="宋体" w:hAnsi="宋体" w:hint="eastAsia"/>
                <w:sz w:val="24"/>
              </w:rPr>
              <w:t>补助</w:t>
            </w:r>
            <w:r w:rsidRPr="009830B3">
              <w:rPr>
                <w:rFonts w:ascii="宋体" w:eastAsia="宋体" w:hAnsi="宋体"/>
                <w:sz w:val="24"/>
              </w:rPr>
              <w:t>单位或地方实际是否相适应</w:t>
            </w:r>
            <w:r w:rsidRPr="009830B3">
              <w:rPr>
                <w:rFonts w:ascii="宋体" w:eastAsia="宋体" w:hAnsi="宋体" w:hint="eastAsia"/>
                <w:sz w:val="24"/>
              </w:rPr>
              <w:t>，</w:t>
            </w:r>
            <w:r w:rsidRPr="009830B3">
              <w:rPr>
                <w:rFonts w:ascii="宋体" w:eastAsia="宋体" w:hAnsi="宋体"/>
                <w:sz w:val="24"/>
              </w:rPr>
              <w:t>用以反映和考核项目预算资金分配的科学性</w:t>
            </w:r>
            <w:r w:rsidRPr="009830B3">
              <w:rPr>
                <w:rFonts w:ascii="宋体" w:eastAsia="宋体" w:hAnsi="宋体" w:hint="eastAsia"/>
                <w:sz w:val="24"/>
              </w:rPr>
              <w:t>、</w:t>
            </w:r>
            <w:r w:rsidRPr="009830B3">
              <w:rPr>
                <w:rFonts w:ascii="宋体" w:eastAsia="宋体" w:hAnsi="宋体"/>
                <w:sz w:val="24"/>
              </w:rPr>
              <w:t>合理性情况</w:t>
            </w:r>
            <w:r w:rsidRPr="009830B3">
              <w:rPr>
                <w:rFonts w:ascii="宋体" w:eastAsia="宋体" w:hAnsi="宋体" w:hint="eastAsia"/>
                <w:sz w:val="24"/>
              </w:rPr>
              <w:t>。</w:t>
            </w:r>
          </w:p>
        </w:tc>
        <w:tc>
          <w:tcPr>
            <w:tcW w:w="1275" w:type="dxa"/>
          </w:tcPr>
          <w:p w14:paraId="314D9FA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分配合理</w:t>
            </w:r>
          </w:p>
        </w:tc>
        <w:tc>
          <w:tcPr>
            <w:tcW w:w="851" w:type="dxa"/>
          </w:tcPr>
          <w:p w14:paraId="09F18FB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w:t>
            </w:r>
          </w:p>
        </w:tc>
      </w:tr>
      <w:tr w:rsidR="009830B3" w:rsidRPr="009830B3" w14:paraId="22DAC8EC" w14:textId="77777777" w:rsidTr="009830B3">
        <w:trPr>
          <w:trHeight w:val="2415"/>
        </w:trPr>
        <w:tc>
          <w:tcPr>
            <w:tcW w:w="1224" w:type="dxa"/>
            <w:vMerge w:val="restart"/>
            <w:vAlign w:val="center"/>
          </w:tcPr>
          <w:p w14:paraId="2D93506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w:t>
            </w:r>
            <w:r w:rsidRPr="009830B3">
              <w:rPr>
                <w:rFonts w:ascii="宋体" w:eastAsia="宋体" w:hAnsi="宋体"/>
                <w:sz w:val="24"/>
              </w:rPr>
              <w:t>过程</w:t>
            </w:r>
          </w:p>
          <w:p w14:paraId="0780C2C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（20分）</w:t>
            </w:r>
          </w:p>
        </w:tc>
        <w:tc>
          <w:tcPr>
            <w:tcW w:w="1808" w:type="dxa"/>
            <w:vMerge w:val="restart"/>
            <w:vAlign w:val="center"/>
          </w:tcPr>
          <w:p w14:paraId="71BC548E"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B1</w:t>
            </w:r>
            <w:r w:rsidRPr="009830B3">
              <w:rPr>
                <w:rFonts w:ascii="宋体" w:eastAsia="宋体" w:hAnsi="宋体"/>
                <w:sz w:val="24"/>
              </w:rPr>
              <w:t>资金管理</w:t>
            </w:r>
          </w:p>
        </w:tc>
        <w:tc>
          <w:tcPr>
            <w:tcW w:w="2179" w:type="dxa"/>
            <w:vAlign w:val="center"/>
          </w:tcPr>
          <w:p w14:paraId="6104C1B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B11</w:t>
            </w:r>
            <w:r w:rsidRPr="009830B3">
              <w:rPr>
                <w:rFonts w:ascii="宋体" w:eastAsia="宋体" w:hAnsi="宋体"/>
                <w:sz w:val="24"/>
              </w:rPr>
              <w:t>资金到位率</w:t>
            </w:r>
          </w:p>
        </w:tc>
        <w:tc>
          <w:tcPr>
            <w:tcW w:w="656" w:type="dxa"/>
          </w:tcPr>
          <w:p w14:paraId="0E89A77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c>
          <w:tcPr>
            <w:tcW w:w="3739" w:type="dxa"/>
            <w:vAlign w:val="center"/>
          </w:tcPr>
          <w:p w14:paraId="51EA22F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实际到位资金与预算资金的比率</w:t>
            </w:r>
            <w:r w:rsidRPr="009830B3">
              <w:rPr>
                <w:rFonts w:ascii="宋体" w:eastAsia="宋体" w:hAnsi="宋体" w:hint="eastAsia"/>
                <w:sz w:val="24"/>
              </w:rPr>
              <w:t>，</w:t>
            </w:r>
            <w:r w:rsidRPr="009830B3">
              <w:rPr>
                <w:rFonts w:ascii="宋体" w:eastAsia="宋体" w:hAnsi="宋体"/>
                <w:sz w:val="24"/>
              </w:rPr>
              <w:t>用以反映和考核资金落实情况对项目实施</w:t>
            </w:r>
            <w:r w:rsidRPr="009830B3">
              <w:rPr>
                <w:rFonts w:ascii="宋体" w:eastAsia="宋体" w:hAnsi="宋体" w:hint="eastAsia"/>
                <w:sz w:val="24"/>
              </w:rPr>
              <w:t>的总体保障程度。</w:t>
            </w:r>
          </w:p>
        </w:tc>
        <w:tc>
          <w:tcPr>
            <w:tcW w:w="1275" w:type="dxa"/>
          </w:tcPr>
          <w:p w14:paraId="1E4D754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受财政压力，压缩指标</w:t>
            </w:r>
          </w:p>
        </w:tc>
        <w:tc>
          <w:tcPr>
            <w:tcW w:w="851" w:type="dxa"/>
          </w:tcPr>
          <w:p w14:paraId="1C98895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2</w:t>
            </w:r>
          </w:p>
        </w:tc>
      </w:tr>
      <w:tr w:rsidR="009830B3" w:rsidRPr="009830B3" w14:paraId="41C7D5C3" w14:textId="77777777" w:rsidTr="00302990">
        <w:tc>
          <w:tcPr>
            <w:tcW w:w="1224" w:type="dxa"/>
            <w:vMerge/>
            <w:vAlign w:val="center"/>
          </w:tcPr>
          <w:p w14:paraId="3E5ABD2F"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3A18776F" w14:textId="77777777" w:rsidR="009830B3" w:rsidRPr="009830B3" w:rsidRDefault="009830B3" w:rsidP="00302990">
            <w:pPr>
              <w:ind w:firstLine="480"/>
              <w:jc w:val="center"/>
              <w:rPr>
                <w:rFonts w:ascii="宋体" w:eastAsia="宋体" w:hAnsi="宋体"/>
                <w:sz w:val="24"/>
              </w:rPr>
            </w:pPr>
          </w:p>
        </w:tc>
        <w:tc>
          <w:tcPr>
            <w:tcW w:w="2179" w:type="dxa"/>
            <w:vAlign w:val="center"/>
          </w:tcPr>
          <w:p w14:paraId="57AAC27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B12</w:t>
            </w:r>
            <w:r w:rsidRPr="009830B3">
              <w:rPr>
                <w:rFonts w:ascii="宋体" w:eastAsia="宋体" w:hAnsi="宋体"/>
                <w:sz w:val="24"/>
              </w:rPr>
              <w:t>预算执行率</w:t>
            </w:r>
          </w:p>
        </w:tc>
        <w:tc>
          <w:tcPr>
            <w:tcW w:w="656" w:type="dxa"/>
          </w:tcPr>
          <w:p w14:paraId="4CF3A46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c>
          <w:tcPr>
            <w:tcW w:w="3739" w:type="dxa"/>
            <w:vAlign w:val="center"/>
          </w:tcPr>
          <w:p w14:paraId="39F6D45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项目预算资金是否按照计划执行</w:t>
            </w:r>
            <w:r w:rsidRPr="009830B3">
              <w:rPr>
                <w:rFonts w:ascii="宋体" w:eastAsia="宋体" w:hAnsi="宋体" w:hint="eastAsia"/>
                <w:sz w:val="24"/>
              </w:rPr>
              <w:t>，</w:t>
            </w:r>
            <w:r w:rsidRPr="009830B3">
              <w:rPr>
                <w:rFonts w:ascii="宋体" w:eastAsia="宋体" w:hAnsi="宋体"/>
                <w:sz w:val="24"/>
              </w:rPr>
              <w:t>用以反映或考核项目预算执行情况</w:t>
            </w:r>
            <w:r w:rsidRPr="009830B3">
              <w:rPr>
                <w:rFonts w:ascii="宋体" w:eastAsia="宋体" w:hAnsi="宋体" w:hint="eastAsia"/>
                <w:sz w:val="24"/>
              </w:rPr>
              <w:t>。</w:t>
            </w:r>
          </w:p>
        </w:tc>
        <w:tc>
          <w:tcPr>
            <w:tcW w:w="1275" w:type="dxa"/>
          </w:tcPr>
          <w:p w14:paraId="4D3CEE0A" w14:textId="77777777" w:rsidR="009830B3" w:rsidRPr="009830B3" w:rsidRDefault="009830B3" w:rsidP="00302990">
            <w:pPr>
              <w:ind w:firstLine="480"/>
              <w:rPr>
                <w:rFonts w:ascii="宋体" w:eastAsia="宋体" w:hAnsi="宋体"/>
                <w:sz w:val="24"/>
              </w:rPr>
            </w:pPr>
            <w:r w:rsidRPr="009830B3">
              <w:rPr>
                <w:rFonts w:ascii="宋体" w:eastAsia="宋体" w:hAnsi="宋体" w:hint="eastAsia"/>
                <w:sz w:val="24"/>
              </w:rPr>
              <w:t>按计划执行</w:t>
            </w:r>
          </w:p>
        </w:tc>
        <w:tc>
          <w:tcPr>
            <w:tcW w:w="851" w:type="dxa"/>
          </w:tcPr>
          <w:p w14:paraId="3584C6B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r>
      <w:tr w:rsidR="009830B3" w:rsidRPr="009830B3" w14:paraId="3DA60723" w14:textId="77777777" w:rsidTr="00302990">
        <w:trPr>
          <w:trHeight w:val="2822"/>
        </w:trPr>
        <w:tc>
          <w:tcPr>
            <w:tcW w:w="1224" w:type="dxa"/>
            <w:vMerge/>
            <w:vAlign w:val="center"/>
          </w:tcPr>
          <w:p w14:paraId="2A6062AC"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4EB6293D" w14:textId="77777777" w:rsidR="009830B3" w:rsidRPr="009830B3" w:rsidRDefault="009830B3" w:rsidP="00302990">
            <w:pPr>
              <w:ind w:firstLine="480"/>
              <w:jc w:val="center"/>
              <w:rPr>
                <w:rFonts w:ascii="宋体" w:eastAsia="宋体" w:hAnsi="宋体"/>
                <w:sz w:val="24"/>
              </w:rPr>
            </w:pPr>
          </w:p>
        </w:tc>
        <w:tc>
          <w:tcPr>
            <w:tcW w:w="2179" w:type="dxa"/>
            <w:vAlign w:val="center"/>
          </w:tcPr>
          <w:p w14:paraId="3D58F15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资金使用合</w:t>
            </w:r>
            <w:proofErr w:type="gramStart"/>
            <w:r w:rsidRPr="009830B3">
              <w:rPr>
                <w:rFonts w:ascii="宋体" w:eastAsia="宋体" w:hAnsi="宋体"/>
                <w:sz w:val="24"/>
              </w:rPr>
              <w:t>规</w:t>
            </w:r>
            <w:proofErr w:type="gramEnd"/>
            <w:r w:rsidRPr="009830B3">
              <w:rPr>
                <w:rFonts w:ascii="宋体" w:eastAsia="宋体" w:hAnsi="宋体"/>
                <w:sz w:val="24"/>
              </w:rPr>
              <w:t>性</w:t>
            </w:r>
          </w:p>
        </w:tc>
        <w:tc>
          <w:tcPr>
            <w:tcW w:w="656" w:type="dxa"/>
          </w:tcPr>
          <w:p w14:paraId="182E4FF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c>
          <w:tcPr>
            <w:tcW w:w="3739" w:type="dxa"/>
            <w:vAlign w:val="center"/>
          </w:tcPr>
          <w:p w14:paraId="43BEC8FE"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项目资金使用是否符合相关的财务管理制度规定</w:t>
            </w:r>
            <w:r w:rsidRPr="009830B3">
              <w:rPr>
                <w:rFonts w:ascii="宋体" w:eastAsia="宋体" w:hAnsi="宋体" w:hint="eastAsia"/>
                <w:sz w:val="24"/>
              </w:rPr>
              <w:t>，</w:t>
            </w:r>
            <w:r w:rsidRPr="009830B3">
              <w:rPr>
                <w:rFonts w:ascii="宋体" w:eastAsia="宋体" w:hAnsi="宋体"/>
                <w:sz w:val="24"/>
              </w:rPr>
              <w:t>用以反映和考核项目资金的规范运行情况</w:t>
            </w:r>
            <w:r w:rsidRPr="009830B3">
              <w:rPr>
                <w:rFonts w:ascii="宋体" w:eastAsia="宋体" w:hAnsi="宋体" w:hint="eastAsia"/>
                <w:sz w:val="24"/>
              </w:rPr>
              <w:t>。</w:t>
            </w:r>
          </w:p>
        </w:tc>
        <w:tc>
          <w:tcPr>
            <w:tcW w:w="1275" w:type="dxa"/>
          </w:tcPr>
          <w:p w14:paraId="0931815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合</w:t>
            </w:r>
            <w:proofErr w:type="gramStart"/>
            <w:r w:rsidRPr="009830B3">
              <w:rPr>
                <w:rFonts w:ascii="宋体" w:eastAsia="宋体" w:hAnsi="宋体" w:hint="eastAsia"/>
                <w:sz w:val="24"/>
              </w:rPr>
              <w:t>规</w:t>
            </w:r>
            <w:proofErr w:type="gramEnd"/>
          </w:p>
        </w:tc>
        <w:tc>
          <w:tcPr>
            <w:tcW w:w="851" w:type="dxa"/>
          </w:tcPr>
          <w:p w14:paraId="4B3B512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r>
      <w:tr w:rsidR="009830B3" w:rsidRPr="009830B3" w14:paraId="0B0ABCE9" w14:textId="77777777" w:rsidTr="00302990">
        <w:trPr>
          <w:trHeight w:val="2191"/>
        </w:trPr>
        <w:tc>
          <w:tcPr>
            <w:tcW w:w="1224" w:type="dxa"/>
            <w:vMerge/>
            <w:vAlign w:val="center"/>
          </w:tcPr>
          <w:p w14:paraId="256C90C0" w14:textId="77777777" w:rsidR="009830B3" w:rsidRPr="009830B3" w:rsidRDefault="009830B3" w:rsidP="00302990">
            <w:pPr>
              <w:ind w:firstLine="480"/>
              <w:jc w:val="center"/>
              <w:rPr>
                <w:rFonts w:ascii="宋体" w:eastAsia="宋体" w:hAnsi="宋体"/>
                <w:sz w:val="24"/>
              </w:rPr>
            </w:pPr>
          </w:p>
        </w:tc>
        <w:tc>
          <w:tcPr>
            <w:tcW w:w="1808" w:type="dxa"/>
            <w:vMerge w:val="restart"/>
            <w:vAlign w:val="center"/>
          </w:tcPr>
          <w:p w14:paraId="50F9D0B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B2</w:t>
            </w:r>
            <w:r w:rsidRPr="009830B3">
              <w:rPr>
                <w:rFonts w:ascii="宋体" w:eastAsia="宋体" w:hAnsi="宋体"/>
                <w:sz w:val="24"/>
              </w:rPr>
              <w:t>组织实施</w:t>
            </w:r>
          </w:p>
        </w:tc>
        <w:tc>
          <w:tcPr>
            <w:tcW w:w="2179" w:type="dxa"/>
            <w:vAlign w:val="center"/>
          </w:tcPr>
          <w:p w14:paraId="1AC8FAD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B21</w:t>
            </w:r>
            <w:r w:rsidRPr="009830B3">
              <w:rPr>
                <w:rFonts w:ascii="宋体" w:eastAsia="宋体" w:hAnsi="宋体"/>
                <w:sz w:val="24"/>
              </w:rPr>
              <w:t>管理制度健全性</w:t>
            </w:r>
          </w:p>
        </w:tc>
        <w:tc>
          <w:tcPr>
            <w:tcW w:w="656" w:type="dxa"/>
          </w:tcPr>
          <w:p w14:paraId="2B4ABA7B" w14:textId="77777777" w:rsidR="009830B3" w:rsidRPr="009830B3" w:rsidRDefault="009830B3" w:rsidP="00302990">
            <w:pPr>
              <w:ind w:firstLine="480"/>
              <w:jc w:val="center"/>
              <w:rPr>
                <w:rFonts w:ascii="宋体" w:eastAsia="宋体" w:hAnsi="宋体"/>
                <w:sz w:val="24"/>
              </w:rPr>
            </w:pPr>
          </w:p>
          <w:p w14:paraId="6CE0CE0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c>
          <w:tcPr>
            <w:tcW w:w="3739" w:type="dxa"/>
            <w:vAlign w:val="center"/>
          </w:tcPr>
          <w:p w14:paraId="074C0DF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项目实施单位的财务和业务管理制度是否健全</w:t>
            </w:r>
            <w:r w:rsidRPr="009830B3">
              <w:rPr>
                <w:rFonts w:ascii="宋体" w:eastAsia="宋体" w:hAnsi="宋体" w:hint="eastAsia"/>
                <w:sz w:val="24"/>
              </w:rPr>
              <w:t>，</w:t>
            </w:r>
            <w:r w:rsidRPr="009830B3">
              <w:rPr>
                <w:rFonts w:ascii="宋体" w:eastAsia="宋体" w:hAnsi="宋体"/>
                <w:sz w:val="24"/>
              </w:rPr>
              <w:t>用以反映和考核财务和业务管理制度对项目顺利实施的保障情况</w:t>
            </w:r>
            <w:r w:rsidRPr="009830B3">
              <w:rPr>
                <w:rFonts w:ascii="宋体" w:eastAsia="宋体" w:hAnsi="宋体" w:hint="eastAsia"/>
                <w:sz w:val="24"/>
              </w:rPr>
              <w:t>。</w:t>
            </w:r>
          </w:p>
        </w:tc>
        <w:tc>
          <w:tcPr>
            <w:tcW w:w="1275" w:type="dxa"/>
          </w:tcPr>
          <w:p w14:paraId="0BBFFA6C" w14:textId="77777777" w:rsidR="009830B3" w:rsidRPr="009830B3" w:rsidRDefault="009830B3" w:rsidP="00302990">
            <w:pPr>
              <w:ind w:firstLine="480"/>
              <w:jc w:val="center"/>
              <w:rPr>
                <w:rFonts w:ascii="宋体" w:eastAsia="宋体" w:hAnsi="宋体"/>
                <w:sz w:val="24"/>
              </w:rPr>
            </w:pPr>
          </w:p>
          <w:p w14:paraId="5EF6BE3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制度健全</w:t>
            </w:r>
          </w:p>
        </w:tc>
        <w:tc>
          <w:tcPr>
            <w:tcW w:w="851" w:type="dxa"/>
          </w:tcPr>
          <w:p w14:paraId="3AEC8B5E" w14:textId="77777777" w:rsidR="009830B3" w:rsidRPr="009830B3" w:rsidRDefault="009830B3" w:rsidP="00302990">
            <w:pPr>
              <w:ind w:firstLine="480"/>
              <w:jc w:val="center"/>
              <w:rPr>
                <w:rFonts w:ascii="宋体" w:eastAsia="宋体" w:hAnsi="宋体"/>
                <w:sz w:val="24"/>
              </w:rPr>
            </w:pPr>
          </w:p>
          <w:p w14:paraId="1FAB55E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r>
      <w:tr w:rsidR="009830B3" w:rsidRPr="009830B3" w14:paraId="09547E8D" w14:textId="77777777" w:rsidTr="009830B3">
        <w:trPr>
          <w:trHeight w:val="2567"/>
        </w:trPr>
        <w:tc>
          <w:tcPr>
            <w:tcW w:w="1224" w:type="dxa"/>
            <w:vMerge/>
            <w:vAlign w:val="center"/>
          </w:tcPr>
          <w:p w14:paraId="35FDE926"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68E61A9D" w14:textId="77777777" w:rsidR="009830B3" w:rsidRPr="009830B3" w:rsidRDefault="009830B3" w:rsidP="00302990">
            <w:pPr>
              <w:ind w:firstLine="480"/>
              <w:jc w:val="center"/>
              <w:rPr>
                <w:rFonts w:ascii="宋体" w:eastAsia="宋体" w:hAnsi="宋体"/>
                <w:sz w:val="24"/>
              </w:rPr>
            </w:pPr>
          </w:p>
        </w:tc>
        <w:tc>
          <w:tcPr>
            <w:tcW w:w="2179" w:type="dxa"/>
            <w:vAlign w:val="center"/>
          </w:tcPr>
          <w:p w14:paraId="5E97E1A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B22</w:t>
            </w:r>
            <w:r w:rsidRPr="009830B3">
              <w:rPr>
                <w:rFonts w:ascii="宋体" w:eastAsia="宋体" w:hAnsi="宋体"/>
                <w:sz w:val="24"/>
              </w:rPr>
              <w:t>制度执行有效性</w:t>
            </w:r>
          </w:p>
        </w:tc>
        <w:tc>
          <w:tcPr>
            <w:tcW w:w="656" w:type="dxa"/>
          </w:tcPr>
          <w:p w14:paraId="03B7F39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p w14:paraId="4307FB36" w14:textId="77777777" w:rsidR="009830B3" w:rsidRPr="009830B3" w:rsidRDefault="009830B3" w:rsidP="00302990">
            <w:pPr>
              <w:ind w:firstLine="480"/>
              <w:jc w:val="center"/>
              <w:rPr>
                <w:rFonts w:ascii="宋体" w:eastAsia="宋体" w:hAnsi="宋体"/>
                <w:sz w:val="24"/>
              </w:rPr>
            </w:pPr>
          </w:p>
        </w:tc>
        <w:tc>
          <w:tcPr>
            <w:tcW w:w="3739" w:type="dxa"/>
            <w:vAlign w:val="center"/>
          </w:tcPr>
          <w:p w14:paraId="243D11E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项目实施是否符合相关管理规定</w:t>
            </w:r>
            <w:r w:rsidRPr="009830B3">
              <w:rPr>
                <w:rFonts w:ascii="宋体" w:eastAsia="宋体" w:hAnsi="宋体" w:hint="eastAsia"/>
                <w:sz w:val="24"/>
              </w:rPr>
              <w:t>，</w:t>
            </w:r>
            <w:r w:rsidRPr="009830B3">
              <w:rPr>
                <w:rFonts w:ascii="宋体" w:eastAsia="宋体" w:hAnsi="宋体"/>
                <w:sz w:val="24"/>
              </w:rPr>
              <w:t>反映和考核相关管理制度的有效执行情况</w:t>
            </w:r>
            <w:r w:rsidRPr="009830B3">
              <w:rPr>
                <w:rFonts w:ascii="宋体" w:eastAsia="宋体" w:hAnsi="宋体" w:hint="eastAsia"/>
                <w:sz w:val="24"/>
              </w:rPr>
              <w:t>。</w:t>
            </w:r>
          </w:p>
        </w:tc>
        <w:tc>
          <w:tcPr>
            <w:tcW w:w="1275" w:type="dxa"/>
          </w:tcPr>
          <w:p w14:paraId="55E5534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有效</w:t>
            </w:r>
          </w:p>
        </w:tc>
        <w:tc>
          <w:tcPr>
            <w:tcW w:w="851" w:type="dxa"/>
          </w:tcPr>
          <w:p w14:paraId="59B82AF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r>
      <w:tr w:rsidR="009830B3" w:rsidRPr="009830B3" w14:paraId="4E17F575" w14:textId="77777777" w:rsidTr="00302990">
        <w:tc>
          <w:tcPr>
            <w:tcW w:w="1224" w:type="dxa"/>
            <w:vMerge w:val="restart"/>
            <w:vAlign w:val="center"/>
          </w:tcPr>
          <w:p w14:paraId="0987ABA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lastRenderedPageBreak/>
              <w:t>C</w:t>
            </w:r>
            <w:r w:rsidRPr="009830B3">
              <w:rPr>
                <w:rFonts w:ascii="宋体" w:eastAsia="宋体" w:hAnsi="宋体"/>
                <w:sz w:val="24"/>
              </w:rPr>
              <w:t>产出</w:t>
            </w:r>
          </w:p>
          <w:p w14:paraId="34D0397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（30分）</w:t>
            </w:r>
          </w:p>
        </w:tc>
        <w:tc>
          <w:tcPr>
            <w:tcW w:w="1808" w:type="dxa"/>
            <w:vAlign w:val="center"/>
          </w:tcPr>
          <w:p w14:paraId="3339A5B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C1</w:t>
            </w:r>
            <w:r w:rsidRPr="009830B3">
              <w:rPr>
                <w:rFonts w:ascii="宋体" w:eastAsia="宋体" w:hAnsi="宋体"/>
                <w:sz w:val="24"/>
              </w:rPr>
              <w:t>产出数量</w:t>
            </w:r>
          </w:p>
        </w:tc>
        <w:tc>
          <w:tcPr>
            <w:tcW w:w="2179" w:type="dxa"/>
            <w:vAlign w:val="center"/>
          </w:tcPr>
          <w:p w14:paraId="4596E6E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宋体" w:hint="eastAsia"/>
                <w:color w:val="000000"/>
                <w:kern w:val="0"/>
                <w:sz w:val="24"/>
              </w:rPr>
              <w:t>C11建筑面积</w:t>
            </w:r>
          </w:p>
        </w:tc>
        <w:tc>
          <w:tcPr>
            <w:tcW w:w="656" w:type="dxa"/>
          </w:tcPr>
          <w:p w14:paraId="4925C13A"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10</w:t>
            </w:r>
          </w:p>
        </w:tc>
        <w:tc>
          <w:tcPr>
            <w:tcW w:w="3739" w:type="dxa"/>
            <w:vAlign w:val="center"/>
          </w:tcPr>
          <w:p w14:paraId="4872B19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项目实施和实际产出数与计划产出数的比率</w:t>
            </w:r>
            <w:r w:rsidRPr="009830B3">
              <w:rPr>
                <w:rFonts w:ascii="宋体" w:eastAsia="宋体" w:hAnsi="宋体" w:hint="eastAsia"/>
                <w:sz w:val="24"/>
              </w:rPr>
              <w:t>。</w:t>
            </w:r>
          </w:p>
        </w:tc>
        <w:tc>
          <w:tcPr>
            <w:tcW w:w="1275" w:type="dxa"/>
          </w:tcPr>
          <w:p w14:paraId="731336A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100%</w:t>
            </w:r>
          </w:p>
        </w:tc>
        <w:tc>
          <w:tcPr>
            <w:tcW w:w="851" w:type="dxa"/>
          </w:tcPr>
          <w:p w14:paraId="4323C3B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10</w:t>
            </w:r>
          </w:p>
        </w:tc>
      </w:tr>
      <w:tr w:rsidR="009830B3" w:rsidRPr="009830B3" w14:paraId="58573BAA" w14:textId="77777777" w:rsidTr="00302990">
        <w:trPr>
          <w:trHeight w:val="1521"/>
        </w:trPr>
        <w:tc>
          <w:tcPr>
            <w:tcW w:w="1224" w:type="dxa"/>
            <w:vMerge/>
            <w:vAlign w:val="center"/>
          </w:tcPr>
          <w:p w14:paraId="08306944" w14:textId="77777777" w:rsidR="009830B3" w:rsidRPr="009830B3" w:rsidRDefault="009830B3" w:rsidP="00302990">
            <w:pPr>
              <w:ind w:firstLine="480"/>
              <w:jc w:val="center"/>
              <w:rPr>
                <w:rFonts w:ascii="宋体" w:eastAsia="宋体" w:hAnsi="宋体"/>
                <w:sz w:val="24"/>
              </w:rPr>
            </w:pPr>
          </w:p>
        </w:tc>
        <w:tc>
          <w:tcPr>
            <w:tcW w:w="1808" w:type="dxa"/>
            <w:vAlign w:val="center"/>
          </w:tcPr>
          <w:p w14:paraId="44430E6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C2</w:t>
            </w:r>
            <w:r w:rsidRPr="009830B3">
              <w:rPr>
                <w:rFonts w:ascii="宋体" w:eastAsia="宋体" w:hAnsi="宋体"/>
                <w:sz w:val="24"/>
              </w:rPr>
              <w:t>产出质量</w:t>
            </w:r>
          </w:p>
        </w:tc>
        <w:tc>
          <w:tcPr>
            <w:tcW w:w="2179" w:type="dxa"/>
            <w:vAlign w:val="center"/>
          </w:tcPr>
          <w:p w14:paraId="5B8D325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C21</w:t>
            </w:r>
            <w:r w:rsidRPr="009830B3">
              <w:rPr>
                <w:rFonts w:ascii="宋体" w:eastAsia="宋体" w:hAnsi="宋体"/>
                <w:sz w:val="24"/>
              </w:rPr>
              <w:t>质量达标率</w:t>
            </w:r>
          </w:p>
        </w:tc>
        <w:tc>
          <w:tcPr>
            <w:tcW w:w="656" w:type="dxa"/>
          </w:tcPr>
          <w:p w14:paraId="52D0AC56" w14:textId="77777777" w:rsidR="009830B3" w:rsidRPr="009830B3" w:rsidRDefault="009830B3" w:rsidP="00302990">
            <w:pPr>
              <w:ind w:firstLine="480"/>
              <w:jc w:val="center"/>
              <w:rPr>
                <w:rFonts w:ascii="宋体" w:eastAsia="宋体" w:hAnsi="宋体"/>
                <w:sz w:val="24"/>
              </w:rPr>
            </w:pPr>
          </w:p>
          <w:p w14:paraId="2A7047B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8</w:t>
            </w:r>
          </w:p>
        </w:tc>
        <w:tc>
          <w:tcPr>
            <w:tcW w:w="3739" w:type="dxa"/>
            <w:vAlign w:val="center"/>
          </w:tcPr>
          <w:p w14:paraId="307B331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项目完成的质量达标产出数与实际产出数的比率</w:t>
            </w:r>
            <w:r w:rsidRPr="009830B3">
              <w:rPr>
                <w:rFonts w:ascii="宋体" w:eastAsia="宋体" w:hAnsi="宋体" w:hint="eastAsia"/>
                <w:sz w:val="24"/>
              </w:rPr>
              <w:t>.</w:t>
            </w:r>
          </w:p>
        </w:tc>
        <w:tc>
          <w:tcPr>
            <w:tcW w:w="1275" w:type="dxa"/>
          </w:tcPr>
          <w:p w14:paraId="0163880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100%</w:t>
            </w:r>
          </w:p>
        </w:tc>
        <w:tc>
          <w:tcPr>
            <w:tcW w:w="851" w:type="dxa"/>
          </w:tcPr>
          <w:p w14:paraId="6266D88C" w14:textId="77777777" w:rsidR="009830B3" w:rsidRPr="009830B3" w:rsidRDefault="009830B3" w:rsidP="00302990">
            <w:pPr>
              <w:ind w:firstLine="480"/>
              <w:jc w:val="center"/>
              <w:rPr>
                <w:rFonts w:ascii="宋体" w:eastAsia="宋体" w:hAnsi="宋体"/>
                <w:sz w:val="24"/>
              </w:rPr>
            </w:pPr>
          </w:p>
          <w:p w14:paraId="1E8E68C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8</w:t>
            </w:r>
          </w:p>
        </w:tc>
      </w:tr>
      <w:tr w:rsidR="009830B3" w:rsidRPr="009830B3" w14:paraId="6133C4CB" w14:textId="77777777" w:rsidTr="00302990">
        <w:tc>
          <w:tcPr>
            <w:tcW w:w="1224" w:type="dxa"/>
            <w:vMerge/>
            <w:vAlign w:val="center"/>
          </w:tcPr>
          <w:p w14:paraId="2598D5A1" w14:textId="77777777" w:rsidR="009830B3" w:rsidRPr="009830B3" w:rsidRDefault="009830B3" w:rsidP="00302990">
            <w:pPr>
              <w:ind w:firstLine="480"/>
              <w:jc w:val="center"/>
              <w:rPr>
                <w:rFonts w:ascii="宋体" w:eastAsia="宋体" w:hAnsi="宋体"/>
                <w:sz w:val="24"/>
              </w:rPr>
            </w:pPr>
          </w:p>
        </w:tc>
        <w:tc>
          <w:tcPr>
            <w:tcW w:w="1808" w:type="dxa"/>
            <w:vAlign w:val="center"/>
          </w:tcPr>
          <w:p w14:paraId="7348586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C3</w:t>
            </w:r>
            <w:r w:rsidRPr="009830B3">
              <w:rPr>
                <w:rFonts w:ascii="宋体" w:eastAsia="宋体" w:hAnsi="宋体"/>
                <w:sz w:val="24"/>
              </w:rPr>
              <w:t>产出时效</w:t>
            </w:r>
          </w:p>
        </w:tc>
        <w:tc>
          <w:tcPr>
            <w:tcW w:w="2179" w:type="dxa"/>
            <w:vAlign w:val="center"/>
          </w:tcPr>
          <w:p w14:paraId="39745C3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C31</w:t>
            </w:r>
            <w:r w:rsidRPr="009830B3">
              <w:rPr>
                <w:rFonts w:ascii="宋体" w:eastAsia="宋体" w:hAnsi="宋体"/>
                <w:sz w:val="24"/>
              </w:rPr>
              <w:t>完成及时性</w:t>
            </w:r>
          </w:p>
        </w:tc>
        <w:tc>
          <w:tcPr>
            <w:tcW w:w="656" w:type="dxa"/>
          </w:tcPr>
          <w:p w14:paraId="4003242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6</w:t>
            </w:r>
          </w:p>
        </w:tc>
        <w:tc>
          <w:tcPr>
            <w:tcW w:w="3739" w:type="dxa"/>
            <w:vAlign w:val="center"/>
          </w:tcPr>
          <w:p w14:paraId="538F4C3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sz w:val="24"/>
              </w:rPr>
              <w:t>项目实际完成时间与计划完成时间的比</w:t>
            </w:r>
          </w:p>
        </w:tc>
        <w:tc>
          <w:tcPr>
            <w:tcW w:w="1275" w:type="dxa"/>
          </w:tcPr>
          <w:p w14:paraId="3B6B44C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100%</w:t>
            </w:r>
          </w:p>
        </w:tc>
        <w:tc>
          <w:tcPr>
            <w:tcW w:w="851" w:type="dxa"/>
          </w:tcPr>
          <w:p w14:paraId="1D3A50A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6</w:t>
            </w:r>
          </w:p>
        </w:tc>
      </w:tr>
      <w:tr w:rsidR="009830B3" w:rsidRPr="009830B3" w14:paraId="6AF1FEBC" w14:textId="77777777" w:rsidTr="00302990">
        <w:tc>
          <w:tcPr>
            <w:tcW w:w="1224" w:type="dxa"/>
            <w:vMerge/>
            <w:vAlign w:val="center"/>
          </w:tcPr>
          <w:p w14:paraId="1A118234" w14:textId="77777777" w:rsidR="009830B3" w:rsidRPr="009830B3" w:rsidRDefault="009830B3" w:rsidP="00302990">
            <w:pPr>
              <w:ind w:firstLine="480"/>
              <w:jc w:val="center"/>
              <w:rPr>
                <w:rFonts w:ascii="宋体" w:eastAsia="宋体" w:hAnsi="宋体"/>
                <w:sz w:val="24"/>
              </w:rPr>
            </w:pPr>
          </w:p>
        </w:tc>
        <w:tc>
          <w:tcPr>
            <w:tcW w:w="1808" w:type="dxa"/>
            <w:vAlign w:val="center"/>
          </w:tcPr>
          <w:p w14:paraId="2CBCD24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C4</w:t>
            </w:r>
            <w:r w:rsidRPr="009830B3">
              <w:rPr>
                <w:rFonts w:ascii="宋体" w:eastAsia="宋体" w:hAnsi="宋体" w:cs="Arial"/>
                <w:color w:val="000000"/>
                <w:kern w:val="0"/>
                <w:sz w:val="24"/>
              </w:rPr>
              <w:t>成本指标</w:t>
            </w:r>
          </w:p>
        </w:tc>
        <w:tc>
          <w:tcPr>
            <w:tcW w:w="2179" w:type="dxa"/>
            <w:vAlign w:val="center"/>
          </w:tcPr>
          <w:p w14:paraId="62DC5312"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C41</w:t>
            </w:r>
            <w:r w:rsidRPr="009830B3">
              <w:rPr>
                <w:rFonts w:ascii="宋体" w:eastAsia="宋体" w:hAnsi="宋体" w:cs="Arial" w:hint="eastAsia"/>
                <w:color w:val="000000"/>
                <w:sz w:val="24"/>
              </w:rPr>
              <w:t>项目成本偏离率</w:t>
            </w:r>
          </w:p>
        </w:tc>
        <w:tc>
          <w:tcPr>
            <w:tcW w:w="656" w:type="dxa"/>
          </w:tcPr>
          <w:p w14:paraId="396BD2D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6</w:t>
            </w:r>
          </w:p>
        </w:tc>
        <w:tc>
          <w:tcPr>
            <w:tcW w:w="3739" w:type="dxa"/>
            <w:vAlign w:val="center"/>
          </w:tcPr>
          <w:p w14:paraId="7884AB9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与项目原概算对比值</w:t>
            </w:r>
          </w:p>
        </w:tc>
        <w:tc>
          <w:tcPr>
            <w:tcW w:w="1275" w:type="dxa"/>
          </w:tcPr>
          <w:p w14:paraId="14B7BB1E"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110%</w:t>
            </w:r>
          </w:p>
        </w:tc>
        <w:tc>
          <w:tcPr>
            <w:tcW w:w="851" w:type="dxa"/>
          </w:tcPr>
          <w:p w14:paraId="679219B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4</w:t>
            </w:r>
          </w:p>
        </w:tc>
      </w:tr>
      <w:tr w:rsidR="009830B3" w:rsidRPr="009830B3" w14:paraId="2ADB5183" w14:textId="77777777" w:rsidTr="00302990">
        <w:trPr>
          <w:trHeight w:val="906"/>
        </w:trPr>
        <w:tc>
          <w:tcPr>
            <w:tcW w:w="1224" w:type="dxa"/>
            <w:vMerge w:val="restart"/>
            <w:vAlign w:val="center"/>
          </w:tcPr>
          <w:p w14:paraId="60C6706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D</w:t>
            </w:r>
            <w:r w:rsidRPr="009830B3">
              <w:rPr>
                <w:rFonts w:ascii="宋体" w:eastAsia="宋体" w:hAnsi="宋体"/>
                <w:sz w:val="24"/>
              </w:rPr>
              <w:t>效益</w:t>
            </w:r>
          </w:p>
          <w:p w14:paraId="37D2EDDE"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（35分）</w:t>
            </w:r>
          </w:p>
        </w:tc>
        <w:tc>
          <w:tcPr>
            <w:tcW w:w="1808" w:type="dxa"/>
            <w:vAlign w:val="center"/>
          </w:tcPr>
          <w:p w14:paraId="31FC3E4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D1</w:t>
            </w:r>
            <w:r w:rsidRPr="009830B3">
              <w:rPr>
                <w:rFonts w:ascii="宋体" w:eastAsia="宋体" w:hAnsi="宋体"/>
                <w:sz w:val="24"/>
              </w:rPr>
              <w:t>社会效益</w:t>
            </w:r>
          </w:p>
        </w:tc>
        <w:tc>
          <w:tcPr>
            <w:tcW w:w="2179" w:type="dxa"/>
            <w:vAlign w:val="center"/>
          </w:tcPr>
          <w:p w14:paraId="34EF1C5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宋体" w:hint="eastAsia"/>
                <w:color w:val="000000"/>
                <w:kern w:val="0"/>
                <w:sz w:val="24"/>
              </w:rPr>
              <w:t>D11是否完善城市功能</w:t>
            </w:r>
          </w:p>
        </w:tc>
        <w:tc>
          <w:tcPr>
            <w:tcW w:w="656" w:type="dxa"/>
          </w:tcPr>
          <w:p w14:paraId="541E0B1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1F9B7B7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完善城市服务体系和功能</w:t>
            </w:r>
          </w:p>
        </w:tc>
        <w:tc>
          <w:tcPr>
            <w:tcW w:w="1275" w:type="dxa"/>
          </w:tcPr>
          <w:p w14:paraId="2ADD755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是</w:t>
            </w:r>
          </w:p>
        </w:tc>
        <w:tc>
          <w:tcPr>
            <w:tcW w:w="851" w:type="dxa"/>
          </w:tcPr>
          <w:p w14:paraId="0CEAE838"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0F003C69" w14:textId="77777777" w:rsidTr="00302990">
        <w:trPr>
          <w:trHeight w:val="872"/>
        </w:trPr>
        <w:tc>
          <w:tcPr>
            <w:tcW w:w="1224" w:type="dxa"/>
            <w:vMerge/>
            <w:vAlign w:val="center"/>
          </w:tcPr>
          <w:p w14:paraId="3AD2C5AA" w14:textId="77777777" w:rsidR="009830B3" w:rsidRPr="009830B3" w:rsidRDefault="009830B3" w:rsidP="00302990">
            <w:pPr>
              <w:ind w:firstLine="480"/>
              <w:jc w:val="center"/>
              <w:rPr>
                <w:rFonts w:ascii="宋体" w:eastAsia="宋体" w:hAnsi="宋体"/>
                <w:sz w:val="24"/>
              </w:rPr>
            </w:pPr>
          </w:p>
        </w:tc>
        <w:tc>
          <w:tcPr>
            <w:tcW w:w="1808" w:type="dxa"/>
            <w:vAlign w:val="center"/>
          </w:tcPr>
          <w:p w14:paraId="42F5D1A4"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D2</w:t>
            </w:r>
            <w:r w:rsidRPr="009830B3">
              <w:rPr>
                <w:rFonts w:ascii="宋体" w:eastAsia="宋体" w:hAnsi="宋体"/>
                <w:sz w:val="24"/>
              </w:rPr>
              <w:t>经济效益</w:t>
            </w:r>
          </w:p>
        </w:tc>
        <w:tc>
          <w:tcPr>
            <w:tcW w:w="2179" w:type="dxa"/>
            <w:vAlign w:val="center"/>
          </w:tcPr>
          <w:p w14:paraId="6B7853F9"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宋体" w:hint="eastAsia"/>
                <w:color w:val="000000"/>
                <w:sz w:val="24"/>
              </w:rPr>
              <w:t>D21财政资金控制水平</w:t>
            </w:r>
          </w:p>
        </w:tc>
        <w:tc>
          <w:tcPr>
            <w:tcW w:w="656" w:type="dxa"/>
          </w:tcPr>
          <w:p w14:paraId="023A57A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1341F74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计划支付、合同管理等</w:t>
            </w:r>
          </w:p>
        </w:tc>
        <w:tc>
          <w:tcPr>
            <w:tcW w:w="1275" w:type="dxa"/>
          </w:tcPr>
          <w:p w14:paraId="64B8A64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合格</w:t>
            </w:r>
          </w:p>
        </w:tc>
        <w:tc>
          <w:tcPr>
            <w:tcW w:w="851" w:type="dxa"/>
          </w:tcPr>
          <w:p w14:paraId="1ACEEA5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7F2C2937" w14:textId="77777777" w:rsidTr="00302990">
        <w:trPr>
          <w:trHeight w:val="994"/>
        </w:trPr>
        <w:tc>
          <w:tcPr>
            <w:tcW w:w="1224" w:type="dxa"/>
            <w:vMerge/>
            <w:vAlign w:val="center"/>
          </w:tcPr>
          <w:p w14:paraId="171A3BD9" w14:textId="77777777" w:rsidR="009830B3" w:rsidRPr="009830B3" w:rsidRDefault="009830B3" w:rsidP="00302990">
            <w:pPr>
              <w:ind w:firstLine="480"/>
              <w:jc w:val="center"/>
              <w:rPr>
                <w:rFonts w:ascii="宋体" w:eastAsia="宋体" w:hAnsi="宋体"/>
                <w:sz w:val="24"/>
              </w:rPr>
            </w:pPr>
          </w:p>
        </w:tc>
        <w:tc>
          <w:tcPr>
            <w:tcW w:w="1808" w:type="dxa"/>
            <w:vAlign w:val="center"/>
          </w:tcPr>
          <w:p w14:paraId="6476B40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D3</w:t>
            </w:r>
            <w:r w:rsidRPr="009830B3">
              <w:rPr>
                <w:rFonts w:ascii="宋体" w:eastAsia="宋体" w:hAnsi="宋体"/>
                <w:sz w:val="24"/>
              </w:rPr>
              <w:t>生态效益</w:t>
            </w:r>
          </w:p>
        </w:tc>
        <w:tc>
          <w:tcPr>
            <w:tcW w:w="2179" w:type="dxa"/>
            <w:vAlign w:val="center"/>
          </w:tcPr>
          <w:p w14:paraId="38E5FD6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宋体" w:hint="eastAsia"/>
                <w:color w:val="000000"/>
                <w:sz w:val="24"/>
              </w:rPr>
              <w:t>D31水土保持情况</w:t>
            </w:r>
          </w:p>
        </w:tc>
        <w:tc>
          <w:tcPr>
            <w:tcW w:w="656" w:type="dxa"/>
          </w:tcPr>
          <w:p w14:paraId="6A368E5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49FE7A9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无水土流失</w:t>
            </w:r>
          </w:p>
        </w:tc>
        <w:tc>
          <w:tcPr>
            <w:tcW w:w="1275" w:type="dxa"/>
          </w:tcPr>
          <w:p w14:paraId="42B2B3E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合格</w:t>
            </w:r>
          </w:p>
        </w:tc>
        <w:tc>
          <w:tcPr>
            <w:tcW w:w="851" w:type="dxa"/>
          </w:tcPr>
          <w:p w14:paraId="5CAD4B3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47B1A71B" w14:textId="77777777" w:rsidTr="00302990">
        <w:trPr>
          <w:trHeight w:val="866"/>
        </w:trPr>
        <w:tc>
          <w:tcPr>
            <w:tcW w:w="1224" w:type="dxa"/>
            <w:vMerge/>
            <w:vAlign w:val="center"/>
          </w:tcPr>
          <w:p w14:paraId="5C361CD0" w14:textId="77777777" w:rsidR="009830B3" w:rsidRPr="009830B3" w:rsidRDefault="009830B3" w:rsidP="00302990">
            <w:pPr>
              <w:ind w:firstLine="480"/>
              <w:jc w:val="center"/>
              <w:rPr>
                <w:rFonts w:ascii="宋体" w:eastAsia="宋体" w:hAnsi="宋体"/>
                <w:sz w:val="24"/>
              </w:rPr>
            </w:pPr>
          </w:p>
        </w:tc>
        <w:tc>
          <w:tcPr>
            <w:tcW w:w="1808" w:type="dxa"/>
            <w:vMerge w:val="restart"/>
            <w:vAlign w:val="center"/>
          </w:tcPr>
          <w:p w14:paraId="22FC3EE4" w14:textId="77777777" w:rsidR="009830B3" w:rsidRPr="009830B3" w:rsidRDefault="009830B3" w:rsidP="00302990">
            <w:pPr>
              <w:spacing w:line="240" w:lineRule="auto"/>
              <w:ind w:firstLine="480"/>
              <w:jc w:val="center"/>
              <w:rPr>
                <w:rFonts w:ascii="宋体" w:eastAsia="宋体" w:hAnsi="宋体"/>
                <w:sz w:val="24"/>
              </w:rPr>
            </w:pPr>
            <w:r w:rsidRPr="009830B3">
              <w:rPr>
                <w:rFonts w:ascii="宋体" w:eastAsia="宋体" w:hAnsi="宋体" w:hint="eastAsia"/>
                <w:sz w:val="24"/>
              </w:rPr>
              <w:t>D4</w:t>
            </w:r>
            <w:r w:rsidRPr="009830B3">
              <w:rPr>
                <w:rFonts w:ascii="宋体" w:eastAsia="宋体" w:hAnsi="宋体"/>
                <w:sz w:val="24"/>
              </w:rPr>
              <w:t>可持续影响</w:t>
            </w:r>
          </w:p>
        </w:tc>
        <w:tc>
          <w:tcPr>
            <w:tcW w:w="2179" w:type="dxa"/>
            <w:vAlign w:val="center"/>
          </w:tcPr>
          <w:p w14:paraId="420576D0" w14:textId="77777777" w:rsidR="009830B3" w:rsidRPr="009830B3" w:rsidRDefault="009830B3" w:rsidP="00302990">
            <w:pPr>
              <w:ind w:firstLine="480"/>
              <w:jc w:val="center"/>
              <w:rPr>
                <w:rFonts w:ascii="宋体" w:eastAsia="宋体" w:hAnsi="宋体" w:cs="Arial"/>
                <w:color w:val="000000"/>
                <w:sz w:val="24"/>
              </w:rPr>
            </w:pPr>
            <w:r w:rsidRPr="009830B3">
              <w:rPr>
                <w:rFonts w:ascii="宋体" w:eastAsia="宋体" w:hAnsi="宋体" w:cs="Arial" w:hint="eastAsia"/>
                <w:color w:val="000000"/>
                <w:sz w:val="24"/>
              </w:rPr>
              <w:t>D41</w:t>
            </w:r>
            <w:proofErr w:type="gramStart"/>
            <w:r w:rsidRPr="009830B3">
              <w:rPr>
                <w:rFonts w:ascii="宋体" w:eastAsia="宋体" w:hAnsi="宋体" w:cs="Arial" w:hint="eastAsia"/>
                <w:color w:val="000000"/>
                <w:sz w:val="24"/>
              </w:rPr>
              <w:t>高品质绿建项目</w:t>
            </w:r>
            <w:proofErr w:type="gramEnd"/>
          </w:p>
        </w:tc>
        <w:tc>
          <w:tcPr>
            <w:tcW w:w="656" w:type="dxa"/>
          </w:tcPr>
          <w:p w14:paraId="66ABD610"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69400F1C"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通过</w:t>
            </w:r>
            <w:proofErr w:type="gramStart"/>
            <w:r w:rsidRPr="009830B3">
              <w:rPr>
                <w:rFonts w:ascii="宋体" w:eastAsia="宋体" w:hAnsi="宋体" w:cs="Arial" w:hint="eastAsia"/>
                <w:color w:val="000000"/>
                <w:sz w:val="24"/>
              </w:rPr>
              <w:t>高品质绿建论证</w:t>
            </w:r>
            <w:proofErr w:type="gramEnd"/>
          </w:p>
        </w:tc>
        <w:tc>
          <w:tcPr>
            <w:tcW w:w="1275" w:type="dxa"/>
          </w:tcPr>
          <w:p w14:paraId="5990833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合格</w:t>
            </w:r>
          </w:p>
        </w:tc>
        <w:tc>
          <w:tcPr>
            <w:tcW w:w="851" w:type="dxa"/>
          </w:tcPr>
          <w:p w14:paraId="1806608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70BC6325" w14:textId="77777777" w:rsidTr="009830B3">
        <w:trPr>
          <w:trHeight w:val="1339"/>
        </w:trPr>
        <w:tc>
          <w:tcPr>
            <w:tcW w:w="1224" w:type="dxa"/>
            <w:vMerge/>
            <w:vAlign w:val="center"/>
          </w:tcPr>
          <w:p w14:paraId="05649A04"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7F7551CF" w14:textId="77777777" w:rsidR="009830B3" w:rsidRPr="009830B3" w:rsidRDefault="009830B3" w:rsidP="00302990">
            <w:pPr>
              <w:ind w:firstLine="480"/>
              <w:jc w:val="center"/>
              <w:rPr>
                <w:rFonts w:ascii="宋体" w:eastAsia="宋体" w:hAnsi="宋体"/>
                <w:sz w:val="24"/>
              </w:rPr>
            </w:pPr>
          </w:p>
        </w:tc>
        <w:tc>
          <w:tcPr>
            <w:tcW w:w="2179" w:type="dxa"/>
            <w:vAlign w:val="center"/>
          </w:tcPr>
          <w:p w14:paraId="52D0618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D42省优、国优奖项</w:t>
            </w:r>
          </w:p>
        </w:tc>
        <w:tc>
          <w:tcPr>
            <w:tcW w:w="656" w:type="dxa"/>
          </w:tcPr>
          <w:p w14:paraId="1F3AE85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31F0191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是否通过省优、国优验收</w:t>
            </w:r>
          </w:p>
        </w:tc>
        <w:tc>
          <w:tcPr>
            <w:tcW w:w="1275" w:type="dxa"/>
          </w:tcPr>
          <w:p w14:paraId="62FF45C5"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通过</w:t>
            </w:r>
          </w:p>
        </w:tc>
        <w:tc>
          <w:tcPr>
            <w:tcW w:w="851" w:type="dxa"/>
          </w:tcPr>
          <w:p w14:paraId="76247C2B"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0F0FCB54" w14:textId="77777777" w:rsidTr="00302990">
        <w:tc>
          <w:tcPr>
            <w:tcW w:w="1224" w:type="dxa"/>
            <w:vMerge/>
            <w:vAlign w:val="center"/>
          </w:tcPr>
          <w:p w14:paraId="06348771" w14:textId="77777777" w:rsidR="009830B3" w:rsidRPr="009830B3" w:rsidRDefault="009830B3" w:rsidP="00302990">
            <w:pPr>
              <w:ind w:firstLine="480"/>
              <w:jc w:val="center"/>
              <w:rPr>
                <w:rFonts w:ascii="宋体" w:eastAsia="宋体" w:hAnsi="宋体"/>
                <w:sz w:val="24"/>
              </w:rPr>
            </w:pPr>
          </w:p>
        </w:tc>
        <w:tc>
          <w:tcPr>
            <w:tcW w:w="1808" w:type="dxa"/>
            <w:vMerge w:val="restart"/>
            <w:vAlign w:val="center"/>
          </w:tcPr>
          <w:p w14:paraId="283CBD6A" w14:textId="77777777" w:rsidR="009830B3" w:rsidRPr="009830B3" w:rsidRDefault="009830B3" w:rsidP="00302990">
            <w:pPr>
              <w:spacing w:line="240" w:lineRule="auto"/>
              <w:ind w:firstLine="480"/>
              <w:jc w:val="center"/>
              <w:rPr>
                <w:rFonts w:ascii="宋体" w:eastAsia="宋体" w:hAnsi="宋体"/>
                <w:sz w:val="24"/>
              </w:rPr>
            </w:pPr>
            <w:r w:rsidRPr="009830B3">
              <w:rPr>
                <w:rFonts w:ascii="宋体" w:eastAsia="宋体" w:hAnsi="宋体" w:hint="eastAsia"/>
                <w:sz w:val="24"/>
              </w:rPr>
              <w:t>D5</w:t>
            </w:r>
            <w:r w:rsidRPr="009830B3">
              <w:rPr>
                <w:rFonts w:ascii="宋体" w:eastAsia="宋体" w:hAnsi="宋体"/>
                <w:sz w:val="24"/>
              </w:rPr>
              <w:t>满意度</w:t>
            </w:r>
          </w:p>
        </w:tc>
        <w:tc>
          <w:tcPr>
            <w:tcW w:w="2179" w:type="dxa"/>
            <w:vAlign w:val="center"/>
          </w:tcPr>
          <w:p w14:paraId="3D3B4A4C" w14:textId="77777777" w:rsidR="009830B3" w:rsidRPr="009830B3" w:rsidRDefault="009830B3" w:rsidP="00302990">
            <w:pPr>
              <w:ind w:firstLine="480"/>
              <w:jc w:val="center"/>
              <w:rPr>
                <w:rFonts w:ascii="宋体" w:eastAsia="宋体" w:hAnsi="宋体" w:cs="宋体"/>
                <w:color w:val="000000"/>
                <w:kern w:val="0"/>
                <w:sz w:val="24"/>
              </w:rPr>
            </w:pPr>
            <w:r w:rsidRPr="009830B3">
              <w:rPr>
                <w:rFonts w:ascii="宋体" w:eastAsia="宋体" w:hAnsi="宋体" w:cs="宋体" w:hint="eastAsia"/>
                <w:color w:val="000000"/>
                <w:kern w:val="0"/>
                <w:sz w:val="24"/>
              </w:rPr>
              <w:t>D51社会公众满意度</w:t>
            </w:r>
          </w:p>
        </w:tc>
        <w:tc>
          <w:tcPr>
            <w:tcW w:w="656" w:type="dxa"/>
          </w:tcPr>
          <w:p w14:paraId="269E27B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1C65823A" w14:textId="77777777" w:rsidR="009830B3" w:rsidRPr="009830B3" w:rsidRDefault="009830B3" w:rsidP="00302990">
            <w:pPr>
              <w:ind w:firstLine="480"/>
              <w:jc w:val="center"/>
              <w:rPr>
                <w:rFonts w:ascii="宋体" w:eastAsia="宋体" w:hAnsi="宋体" w:cs="Arial"/>
                <w:color w:val="000000"/>
                <w:sz w:val="24"/>
              </w:rPr>
            </w:pPr>
            <w:r w:rsidRPr="009830B3">
              <w:rPr>
                <w:rFonts w:ascii="宋体" w:eastAsia="宋体" w:hAnsi="宋体" w:cs="Arial" w:hint="eastAsia"/>
                <w:color w:val="000000"/>
                <w:sz w:val="24"/>
              </w:rPr>
              <w:t>满意度≥80%</w:t>
            </w:r>
          </w:p>
        </w:tc>
        <w:tc>
          <w:tcPr>
            <w:tcW w:w="1275" w:type="dxa"/>
          </w:tcPr>
          <w:p w14:paraId="7D41A52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满足</w:t>
            </w:r>
          </w:p>
        </w:tc>
        <w:tc>
          <w:tcPr>
            <w:tcW w:w="851" w:type="dxa"/>
          </w:tcPr>
          <w:p w14:paraId="5A692726"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r w:rsidR="009830B3" w:rsidRPr="009830B3" w14:paraId="33655599" w14:textId="77777777" w:rsidTr="00302990">
        <w:tc>
          <w:tcPr>
            <w:tcW w:w="1224" w:type="dxa"/>
            <w:vMerge/>
            <w:vAlign w:val="center"/>
          </w:tcPr>
          <w:p w14:paraId="6BF805EB" w14:textId="77777777" w:rsidR="009830B3" w:rsidRPr="009830B3" w:rsidRDefault="009830B3" w:rsidP="00302990">
            <w:pPr>
              <w:ind w:firstLine="480"/>
              <w:jc w:val="center"/>
              <w:rPr>
                <w:rFonts w:ascii="宋体" w:eastAsia="宋体" w:hAnsi="宋体"/>
                <w:sz w:val="24"/>
              </w:rPr>
            </w:pPr>
          </w:p>
        </w:tc>
        <w:tc>
          <w:tcPr>
            <w:tcW w:w="1808" w:type="dxa"/>
            <w:vMerge/>
            <w:vAlign w:val="center"/>
          </w:tcPr>
          <w:p w14:paraId="2507EF40" w14:textId="77777777" w:rsidR="009830B3" w:rsidRPr="009830B3" w:rsidRDefault="009830B3" w:rsidP="00302990">
            <w:pPr>
              <w:ind w:firstLine="480"/>
              <w:jc w:val="center"/>
              <w:rPr>
                <w:rFonts w:ascii="宋体" w:eastAsia="宋体" w:hAnsi="宋体"/>
                <w:sz w:val="24"/>
              </w:rPr>
            </w:pPr>
          </w:p>
        </w:tc>
        <w:tc>
          <w:tcPr>
            <w:tcW w:w="2179" w:type="dxa"/>
            <w:vAlign w:val="center"/>
          </w:tcPr>
          <w:p w14:paraId="3C722CDD"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宋体" w:hint="eastAsia"/>
                <w:color w:val="000000"/>
                <w:kern w:val="0"/>
                <w:sz w:val="24"/>
              </w:rPr>
              <w:t>D52项目人员满意度</w:t>
            </w:r>
          </w:p>
        </w:tc>
        <w:tc>
          <w:tcPr>
            <w:tcW w:w="656" w:type="dxa"/>
          </w:tcPr>
          <w:p w14:paraId="032FE01F"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c>
          <w:tcPr>
            <w:tcW w:w="3739" w:type="dxa"/>
            <w:vAlign w:val="center"/>
          </w:tcPr>
          <w:p w14:paraId="5EB5C3D3" w14:textId="77777777" w:rsidR="009830B3" w:rsidRPr="009830B3" w:rsidRDefault="009830B3" w:rsidP="00302990">
            <w:pPr>
              <w:ind w:firstLine="480"/>
              <w:jc w:val="center"/>
              <w:rPr>
                <w:rFonts w:ascii="宋体" w:eastAsia="宋体" w:hAnsi="宋体"/>
                <w:sz w:val="24"/>
              </w:rPr>
            </w:pPr>
            <w:r w:rsidRPr="009830B3">
              <w:rPr>
                <w:rFonts w:ascii="宋体" w:eastAsia="宋体" w:hAnsi="宋体" w:cs="Arial" w:hint="eastAsia"/>
                <w:color w:val="000000"/>
                <w:sz w:val="24"/>
              </w:rPr>
              <w:t>满意度≥90%</w:t>
            </w:r>
          </w:p>
        </w:tc>
        <w:tc>
          <w:tcPr>
            <w:tcW w:w="1275" w:type="dxa"/>
          </w:tcPr>
          <w:p w14:paraId="7E266931"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满足</w:t>
            </w:r>
          </w:p>
        </w:tc>
        <w:tc>
          <w:tcPr>
            <w:tcW w:w="851" w:type="dxa"/>
          </w:tcPr>
          <w:p w14:paraId="229E7117" w14:textId="77777777" w:rsidR="009830B3" w:rsidRPr="009830B3" w:rsidRDefault="009830B3" w:rsidP="00302990">
            <w:pPr>
              <w:ind w:firstLine="480"/>
              <w:jc w:val="center"/>
              <w:rPr>
                <w:rFonts w:ascii="宋体" w:eastAsia="宋体" w:hAnsi="宋体"/>
                <w:sz w:val="24"/>
              </w:rPr>
            </w:pPr>
            <w:r w:rsidRPr="009830B3">
              <w:rPr>
                <w:rFonts w:ascii="宋体" w:eastAsia="宋体" w:hAnsi="宋体" w:hint="eastAsia"/>
                <w:sz w:val="24"/>
              </w:rPr>
              <w:t>5</w:t>
            </w:r>
          </w:p>
        </w:tc>
      </w:tr>
    </w:tbl>
    <w:p w14:paraId="32B8011D" w14:textId="77777777" w:rsidR="00A23B62" w:rsidRDefault="00A23B62" w:rsidP="00217D49">
      <w:pPr>
        <w:adjustRightInd w:val="0"/>
        <w:snapToGrid w:val="0"/>
        <w:spacing w:line="360" w:lineRule="auto"/>
        <w:ind w:firstLineChars="0" w:firstLine="0"/>
        <w:outlineLvl w:val="0"/>
      </w:pPr>
    </w:p>
    <w:sectPr w:rsidR="00A23B62" w:rsidSect="00217D49">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235C6" w14:textId="77777777" w:rsidR="00FC3790" w:rsidRDefault="00FC3790" w:rsidP="00A2772F">
      <w:pPr>
        <w:ind w:firstLine="640"/>
      </w:pPr>
      <w:r>
        <w:separator/>
      </w:r>
    </w:p>
  </w:endnote>
  <w:endnote w:type="continuationSeparator" w:id="0">
    <w:p w14:paraId="738EBC54" w14:textId="77777777" w:rsidR="00FC3790" w:rsidRDefault="00FC3790" w:rsidP="00A2772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9E94" w14:textId="77777777" w:rsidR="00676A86" w:rsidRDefault="00676A86" w:rsidP="00A04F2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DC1D" w14:textId="5622D203" w:rsidR="00676A86" w:rsidRDefault="00353267" w:rsidP="00A2772F">
    <w:pPr>
      <w:pStyle w:val="a5"/>
      <w:ind w:firstLine="360"/>
    </w:pPr>
    <w:r>
      <w:rPr>
        <w:noProof/>
      </w:rPr>
      <mc:AlternateContent>
        <mc:Choice Requires="wps">
          <w:drawing>
            <wp:anchor distT="0" distB="0" distL="114300" distR="114300" simplePos="0" relativeHeight="251657728" behindDoc="0" locked="0" layoutInCell="1" allowOverlap="1" wp14:anchorId="7D672E1B" wp14:editId="1F854132">
              <wp:simplePos x="0" y="0"/>
              <wp:positionH relativeFrom="margin">
                <wp:align>center</wp:align>
              </wp:positionH>
              <wp:positionV relativeFrom="paragraph">
                <wp:posOffset>0</wp:posOffset>
              </wp:positionV>
              <wp:extent cx="286385" cy="16446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64465"/>
                      </a:xfrm>
                      <a:prstGeom prst="rect">
                        <a:avLst/>
                      </a:prstGeom>
                      <a:noFill/>
                      <a:ln>
                        <a:noFill/>
                      </a:ln>
                    </wps:spPr>
                    <wps:txbx>
                      <w:txbxContent>
                        <w:p w14:paraId="7A60AFF3" w14:textId="0B688744" w:rsidR="00676A86" w:rsidRDefault="00FC3790" w:rsidP="00A2772F">
                          <w:pPr>
                            <w:pStyle w:val="a5"/>
                            <w:ind w:firstLine="360"/>
                          </w:pPr>
                          <w:r>
                            <w:fldChar w:fldCharType="begin"/>
                          </w:r>
                          <w:r>
                            <w:instrText xml:space="preserve"> PAGE  \* MERGEFORMAT </w:instrText>
                          </w:r>
                          <w:r>
                            <w:fldChar w:fldCharType="separate"/>
                          </w:r>
                          <w:r w:rsidR="001004FF">
                            <w:rPr>
                              <w:noProof/>
                            </w:rPr>
                            <w:t>13</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D672E1B" id="_x0000_t202" coordsize="21600,21600" o:spt="202" path="m,l,21600r21600,l21600,xe">
              <v:stroke joinstyle="miter"/>
              <v:path gradientshapeok="t" o:connecttype="rect"/>
            </v:shapetype>
            <v:shape id="文本框 1" o:spid="_x0000_s1026" type="#_x0000_t202" style="position:absolute;left:0;text-align:left;margin-left:0;margin-top:0;width:22.55pt;height:12.9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" filled="f" stroked="f">
              <v:path arrowok="t"/>
              <v:textbox style="mso-fit-shape-to-text:t" inset="0,0,0,0">
                <w:txbxContent>
                  <w:p w14:paraId="7A60AFF3" w14:textId="0B688744" w:rsidR="00676A86" w:rsidRDefault="00FC3790" w:rsidP="00A2772F">
                    <w:pPr>
                      <w:pStyle w:val="a5"/>
                      <w:ind w:firstLine="360"/>
                    </w:pPr>
                    <w:r>
                      <w:fldChar w:fldCharType="begin"/>
                    </w:r>
                    <w:r>
                      <w:instrText xml:space="preserve"> PAGE  \* MERGEFORMAT </w:instrText>
                    </w:r>
                    <w:r>
                      <w:fldChar w:fldCharType="separate"/>
                    </w:r>
                    <w:r w:rsidR="001004FF">
                      <w:rPr>
                        <w:noProof/>
                      </w:rPr>
                      <w:t>13</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D04E" w14:textId="77777777" w:rsidR="00676A86" w:rsidRDefault="00676A86" w:rsidP="00A04F2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4AC43" w14:textId="77777777" w:rsidR="00FC3790" w:rsidRDefault="00FC3790" w:rsidP="00A2772F">
      <w:pPr>
        <w:ind w:firstLine="640"/>
      </w:pPr>
      <w:r>
        <w:separator/>
      </w:r>
    </w:p>
  </w:footnote>
  <w:footnote w:type="continuationSeparator" w:id="0">
    <w:p w14:paraId="65FE8F15" w14:textId="77777777" w:rsidR="00FC3790" w:rsidRDefault="00FC3790" w:rsidP="00A2772F">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D557" w14:textId="77777777" w:rsidR="00676A86" w:rsidRDefault="00676A86" w:rsidP="00A04F2C">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9D28" w14:textId="77777777" w:rsidR="00676A86" w:rsidRDefault="00676A86" w:rsidP="00A04F2C">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73C0" w14:textId="77777777" w:rsidR="00676A86" w:rsidRDefault="00676A86" w:rsidP="00A04F2C">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3663"/>
    <w:multiLevelType w:val="hybridMultilevel"/>
    <w:tmpl w:val="4DCCFC60"/>
    <w:lvl w:ilvl="0" w:tplc="A3B63066">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C412C2C"/>
    <w:multiLevelType w:val="multilevel"/>
    <w:tmpl w:val="1C412C2C"/>
    <w:lvl w:ilvl="0">
      <w:start w:val="1"/>
      <w:numFmt w:val="chineseCountingThousand"/>
      <w:pStyle w:val="a"/>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C8F3D2F"/>
    <w:multiLevelType w:val="multilevel"/>
    <w:tmpl w:val="4C8F3D2F"/>
    <w:lvl w:ilvl="0">
      <w:start w:val="1"/>
      <w:numFmt w:val="chineseCountingThousand"/>
      <w:suff w:val="space"/>
      <w:lvlText w:val="第%1章"/>
      <w:lvlJc w:val="center"/>
      <w:pPr>
        <w:ind w:left="1844" w:firstLine="0"/>
      </w:pPr>
      <w:rPr>
        <w:rFonts w:ascii="方正黑体_GBK" w:eastAsia="方正黑体_GBK" w:hAnsi="Times New Roman" w:hint="eastAsia"/>
        <w:b w:val="0"/>
        <w:i w:val="0"/>
        <w:color w:val="auto"/>
        <w:sz w:val="32"/>
        <w:szCs w:val="36"/>
      </w:rPr>
    </w:lvl>
    <w:lvl w:ilvl="1">
      <w:start w:val="1"/>
      <w:numFmt w:val="chineseCountingThousand"/>
      <w:suff w:val="space"/>
      <w:lvlText w:val="第%2节"/>
      <w:lvlJc w:val="left"/>
      <w:pPr>
        <w:ind w:left="0" w:firstLine="400"/>
      </w:pPr>
      <w:rPr>
        <w:rFonts w:ascii="方正黑体_GBK" w:eastAsia="方正黑体_GBK" w:hAnsi="Times New Roman" w:hint="eastAsia"/>
        <w:b w:val="0"/>
        <w:i w:val="0"/>
        <w:sz w:val="32"/>
        <w:szCs w:val="32"/>
      </w:rPr>
    </w:lvl>
    <w:lvl w:ilvl="2">
      <w:start w:val="1"/>
      <w:numFmt w:val="chineseCounting"/>
      <w:lvlText w:val="%3、"/>
      <w:lvlJc w:val="left"/>
      <w:pPr>
        <w:ind w:left="572" w:firstLine="420"/>
      </w:pPr>
      <w:rPr>
        <w:rFonts w:hint="eastAsia"/>
        <w:b w:val="0"/>
        <w:i w:val="0"/>
        <w:sz w:val="32"/>
        <w:szCs w:val="32"/>
        <w:lang w:val="en-US"/>
      </w:rPr>
    </w:lvl>
    <w:lvl w:ilvl="3">
      <w:start w:val="1"/>
      <w:numFmt w:val="chineseCountingThousand"/>
      <w:pStyle w:val="4"/>
      <w:suff w:val="nothing"/>
      <w:lvlText w:val="（%4）"/>
      <w:lvlJc w:val="left"/>
      <w:pPr>
        <w:ind w:left="573" w:firstLine="420"/>
      </w:pPr>
      <w:rPr>
        <w:rFonts w:ascii="方正楷体_GBK" w:eastAsia="方正楷体_GBK" w:hAnsi="Times New Roman" w:hint="eastAsia"/>
        <w:b w:val="0"/>
        <w:i w:val="0"/>
        <w:sz w:val="32"/>
        <w:szCs w:val="32"/>
      </w:rPr>
    </w:lvl>
    <w:lvl w:ilvl="4">
      <w:start w:val="1"/>
      <w:numFmt w:val="decimal"/>
      <w:suff w:val="space"/>
      <w:lvlText w:val="%5."/>
      <w:lvlJc w:val="left"/>
      <w:pPr>
        <w:ind w:left="1208" w:hanging="1008"/>
      </w:pPr>
      <w:rPr>
        <w:rFonts w:ascii="Times New Roman" w:eastAsia="宋体" w:hAnsi="Times New Roman" w:hint="default"/>
        <w:sz w:val="21"/>
        <w:szCs w:val="28"/>
      </w:rPr>
    </w:lvl>
    <w:lvl w:ilvl="5">
      <w:start w:val="1"/>
      <w:numFmt w:val="decimal"/>
      <w:lvlText w:val="%1.%2.%3.%4.%5.%6"/>
      <w:lvlJc w:val="left"/>
      <w:pPr>
        <w:tabs>
          <w:tab w:val="left" w:pos="1352"/>
        </w:tabs>
        <w:ind w:left="1352" w:hanging="1152"/>
      </w:pPr>
      <w:rPr>
        <w:rFonts w:hint="eastAsia"/>
      </w:rPr>
    </w:lvl>
    <w:lvl w:ilvl="6">
      <w:start w:val="1"/>
      <w:numFmt w:val="decimal"/>
      <w:lvlText w:val="%1.%2.%3.%4.%5.%6.%7"/>
      <w:lvlJc w:val="left"/>
      <w:pPr>
        <w:tabs>
          <w:tab w:val="left" w:pos="1496"/>
        </w:tabs>
        <w:ind w:left="1496" w:hanging="1296"/>
      </w:pPr>
      <w:rPr>
        <w:rFonts w:hint="eastAsia"/>
      </w:rPr>
    </w:lvl>
    <w:lvl w:ilvl="7">
      <w:start w:val="1"/>
      <w:numFmt w:val="decimal"/>
      <w:lvlText w:val="%1.%2.%3.%4.%5.%6.%7.%8"/>
      <w:lvlJc w:val="left"/>
      <w:pPr>
        <w:tabs>
          <w:tab w:val="left" w:pos="1640"/>
        </w:tabs>
        <w:ind w:left="1640" w:hanging="1440"/>
      </w:pPr>
      <w:rPr>
        <w:rFonts w:hint="eastAsia"/>
      </w:rPr>
    </w:lvl>
    <w:lvl w:ilvl="8">
      <w:start w:val="1"/>
      <w:numFmt w:val="decimal"/>
      <w:lvlText w:val="%1.%2.%3.%4.%5.%6.%7.%8.%9"/>
      <w:lvlJc w:val="left"/>
      <w:pPr>
        <w:tabs>
          <w:tab w:val="left" w:pos="1784"/>
        </w:tabs>
        <w:ind w:left="1784" w:hanging="1584"/>
      </w:pPr>
      <w:rPr>
        <w:rFonts w:hint="eastAsia"/>
      </w:rPr>
    </w:lvl>
  </w:abstractNum>
  <w:abstractNum w:abstractNumId="3" w15:restartNumberingAfterBreak="0">
    <w:nsid w:val="70FFE9A7"/>
    <w:multiLevelType w:val="singleLevel"/>
    <w:tmpl w:val="70FFE9A7"/>
    <w:lvl w:ilvl="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A05DA7"/>
    <w:rsid w:val="00001F8B"/>
    <w:rsid w:val="000038C9"/>
    <w:rsid w:val="00017193"/>
    <w:rsid w:val="00053FD5"/>
    <w:rsid w:val="000B7072"/>
    <w:rsid w:val="000D09AE"/>
    <w:rsid w:val="001004FF"/>
    <w:rsid w:val="001030CC"/>
    <w:rsid w:val="00155174"/>
    <w:rsid w:val="00172592"/>
    <w:rsid w:val="00174582"/>
    <w:rsid w:val="001A42F3"/>
    <w:rsid w:val="001C2597"/>
    <w:rsid w:val="001C4638"/>
    <w:rsid w:val="001D0E13"/>
    <w:rsid w:val="001D2362"/>
    <w:rsid w:val="001E6E72"/>
    <w:rsid w:val="00217D49"/>
    <w:rsid w:val="00236666"/>
    <w:rsid w:val="00244224"/>
    <w:rsid w:val="00247CB6"/>
    <w:rsid w:val="00262D87"/>
    <w:rsid w:val="00294EF6"/>
    <w:rsid w:val="002A3EF1"/>
    <w:rsid w:val="002A60A9"/>
    <w:rsid w:val="002B0BB0"/>
    <w:rsid w:val="002B2C0A"/>
    <w:rsid w:val="002B5F2C"/>
    <w:rsid w:val="002D0538"/>
    <w:rsid w:val="002E6201"/>
    <w:rsid w:val="002F0320"/>
    <w:rsid w:val="00313A25"/>
    <w:rsid w:val="00330690"/>
    <w:rsid w:val="00330C6F"/>
    <w:rsid w:val="003403EB"/>
    <w:rsid w:val="00353267"/>
    <w:rsid w:val="0038025F"/>
    <w:rsid w:val="00393379"/>
    <w:rsid w:val="003D296A"/>
    <w:rsid w:val="003F6F87"/>
    <w:rsid w:val="00434FAF"/>
    <w:rsid w:val="0047063A"/>
    <w:rsid w:val="00477799"/>
    <w:rsid w:val="00486476"/>
    <w:rsid w:val="004C6EB5"/>
    <w:rsid w:val="004E45C1"/>
    <w:rsid w:val="004F2295"/>
    <w:rsid w:val="004F72BF"/>
    <w:rsid w:val="00516860"/>
    <w:rsid w:val="0052434E"/>
    <w:rsid w:val="00534A95"/>
    <w:rsid w:val="0056375F"/>
    <w:rsid w:val="00576A85"/>
    <w:rsid w:val="00595C4D"/>
    <w:rsid w:val="005D4BAE"/>
    <w:rsid w:val="00622568"/>
    <w:rsid w:val="00622CC9"/>
    <w:rsid w:val="00661E45"/>
    <w:rsid w:val="00676A86"/>
    <w:rsid w:val="006F78D6"/>
    <w:rsid w:val="00703BD5"/>
    <w:rsid w:val="007158DD"/>
    <w:rsid w:val="00725E6F"/>
    <w:rsid w:val="00726497"/>
    <w:rsid w:val="00786E05"/>
    <w:rsid w:val="007B34DC"/>
    <w:rsid w:val="007D3E94"/>
    <w:rsid w:val="008005FB"/>
    <w:rsid w:val="00881FC6"/>
    <w:rsid w:val="0089436C"/>
    <w:rsid w:val="00896482"/>
    <w:rsid w:val="0089769D"/>
    <w:rsid w:val="008B35DD"/>
    <w:rsid w:val="00901D57"/>
    <w:rsid w:val="00931F59"/>
    <w:rsid w:val="00937F87"/>
    <w:rsid w:val="00945B87"/>
    <w:rsid w:val="00957C4C"/>
    <w:rsid w:val="009830B3"/>
    <w:rsid w:val="009A09A9"/>
    <w:rsid w:val="009A190D"/>
    <w:rsid w:val="009D6CCA"/>
    <w:rsid w:val="009E4CF0"/>
    <w:rsid w:val="009F631F"/>
    <w:rsid w:val="00A04F2C"/>
    <w:rsid w:val="00A1384B"/>
    <w:rsid w:val="00A20FEF"/>
    <w:rsid w:val="00A23B62"/>
    <w:rsid w:val="00A26F0E"/>
    <w:rsid w:val="00A2772F"/>
    <w:rsid w:val="00A33C4C"/>
    <w:rsid w:val="00A50487"/>
    <w:rsid w:val="00A543ED"/>
    <w:rsid w:val="00A70CAE"/>
    <w:rsid w:val="00A74E69"/>
    <w:rsid w:val="00A856D6"/>
    <w:rsid w:val="00A90B0C"/>
    <w:rsid w:val="00AB4628"/>
    <w:rsid w:val="00AD3534"/>
    <w:rsid w:val="00AF6ECE"/>
    <w:rsid w:val="00AF7795"/>
    <w:rsid w:val="00B21E10"/>
    <w:rsid w:val="00B26DD8"/>
    <w:rsid w:val="00B57B31"/>
    <w:rsid w:val="00B6297A"/>
    <w:rsid w:val="00B64561"/>
    <w:rsid w:val="00B6682D"/>
    <w:rsid w:val="00BB2293"/>
    <w:rsid w:val="00C10C4F"/>
    <w:rsid w:val="00C13E59"/>
    <w:rsid w:val="00C904B5"/>
    <w:rsid w:val="00CD0E67"/>
    <w:rsid w:val="00CE1088"/>
    <w:rsid w:val="00D35CA0"/>
    <w:rsid w:val="00D50D3F"/>
    <w:rsid w:val="00D755CB"/>
    <w:rsid w:val="00D819A9"/>
    <w:rsid w:val="00D90102"/>
    <w:rsid w:val="00DA75DA"/>
    <w:rsid w:val="00DC754B"/>
    <w:rsid w:val="00DE2EF7"/>
    <w:rsid w:val="00DE3CD3"/>
    <w:rsid w:val="00DE6B1A"/>
    <w:rsid w:val="00E25E78"/>
    <w:rsid w:val="00E61431"/>
    <w:rsid w:val="00E73CAD"/>
    <w:rsid w:val="00E84AE9"/>
    <w:rsid w:val="00E86BC5"/>
    <w:rsid w:val="00E95BB4"/>
    <w:rsid w:val="00EA3918"/>
    <w:rsid w:val="00EA443F"/>
    <w:rsid w:val="00EB1B8A"/>
    <w:rsid w:val="00ED6378"/>
    <w:rsid w:val="00F00064"/>
    <w:rsid w:val="00F1035D"/>
    <w:rsid w:val="00F27B70"/>
    <w:rsid w:val="00F36520"/>
    <w:rsid w:val="00F43A57"/>
    <w:rsid w:val="00F71EBE"/>
    <w:rsid w:val="00F82A4A"/>
    <w:rsid w:val="00F92451"/>
    <w:rsid w:val="00FB6355"/>
    <w:rsid w:val="00FC3790"/>
    <w:rsid w:val="00FF02B4"/>
    <w:rsid w:val="02A4377C"/>
    <w:rsid w:val="04B0196E"/>
    <w:rsid w:val="06FE4E90"/>
    <w:rsid w:val="081451E0"/>
    <w:rsid w:val="0D6F0795"/>
    <w:rsid w:val="0D7A60F7"/>
    <w:rsid w:val="10A34EBF"/>
    <w:rsid w:val="10F27B84"/>
    <w:rsid w:val="116E59AF"/>
    <w:rsid w:val="17B15A53"/>
    <w:rsid w:val="19A05DA7"/>
    <w:rsid w:val="1F1D222C"/>
    <w:rsid w:val="208B32C1"/>
    <w:rsid w:val="22F01364"/>
    <w:rsid w:val="24190602"/>
    <w:rsid w:val="24464388"/>
    <w:rsid w:val="25064CCB"/>
    <w:rsid w:val="26226A9F"/>
    <w:rsid w:val="2857797E"/>
    <w:rsid w:val="2D517A30"/>
    <w:rsid w:val="2E0444EF"/>
    <w:rsid w:val="31A065D0"/>
    <w:rsid w:val="32B9689E"/>
    <w:rsid w:val="3E23373B"/>
    <w:rsid w:val="3EBD0D0F"/>
    <w:rsid w:val="3F227195"/>
    <w:rsid w:val="419F1E9A"/>
    <w:rsid w:val="427956A5"/>
    <w:rsid w:val="44810CAF"/>
    <w:rsid w:val="46902FFE"/>
    <w:rsid w:val="480E0DA0"/>
    <w:rsid w:val="486340EE"/>
    <w:rsid w:val="4A5A700A"/>
    <w:rsid w:val="4CE61061"/>
    <w:rsid w:val="4D30761A"/>
    <w:rsid w:val="4E6846B3"/>
    <w:rsid w:val="4F062D34"/>
    <w:rsid w:val="51B71837"/>
    <w:rsid w:val="539D03C6"/>
    <w:rsid w:val="548509E8"/>
    <w:rsid w:val="568408DE"/>
    <w:rsid w:val="5C8E5DEB"/>
    <w:rsid w:val="5E587B02"/>
    <w:rsid w:val="5F5B472A"/>
    <w:rsid w:val="63DC3EB3"/>
    <w:rsid w:val="6413531D"/>
    <w:rsid w:val="641E5D7C"/>
    <w:rsid w:val="64510328"/>
    <w:rsid w:val="651D32D5"/>
    <w:rsid w:val="67855AD5"/>
    <w:rsid w:val="68A7525F"/>
    <w:rsid w:val="6A102280"/>
    <w:rsid w:val="6DDF5739"/>
    <w:rsid w:val="6E363FBD"/>
    <w:rsid w:val="6ED74F91"/>
    <w:rsid w:val="70C96FB7"/>
    <w:rsid w:val="76CE3F0D"/>
    <w:rsid w:val="76FE79A6"/>
    <w:rsid w:val="77696E67"/>
    <w:rsid w:val="77ED6D25"/>
    <w:rsid w:val="783E66E7"/>
    <w:rsid w:val="7C7C1862"/>
    <w:rsid w:val="7CDB3CF9"/>
    <w:rsid w:val="7D9C2A74"/>
    <w:rsid w:val="7FCB1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63284"/>
  <w15:docId w15:val="{F7C55F1C-FF43-4993-8D54-45A3C5C2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Body Text Indent 3"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qFormat/>
    <w:rsid w:val="00A2772F"/>
    <w:pPr>
      <w:widowControl w:val="0"/>
      <w:spacing w:line="300" w:lineRule="auto"/>
      <w:ind w:firstLineChars="200" w:firstLine="200"/>
      <w:jc w:val="both"/>
    </w:pPr>
    <w:rPr>
      <w:rFonts w:eastAsia="方正仿宋_GBK"/>
      <w:kern w:val="2"/>
      <w:sz w:val="32"/>
      <w:szCs w:val="24"/>
    </w:rPr>
  </w:style>
  <w:style w:type="paragraph" w:styleId="1">
    <w:name w:val="heading 1"/>
    <w:basedOn w:val="a0"/>
    <w:next w:val="a0"/>
    <w:uiPriority w:val="99"/>
    <w:qFormat/>
    <w:rsid w:val="00A23B62"/>
    <w:pPr>
      <w:keepNext/>
      <w:keepLines/>
      <w:outlineLvl w:val="0"/>
    </w:pPr>
    <w:rPr>
      <w:b/>
      <w:bCs/>
      <w:kern w:val="44"/>
      <w:sz w:val="44"/>
      <w:szCs w:val="44"/>
    </w:rPr>
  </w:style>
  <w:style w:type="paragraph" w:styleId="2">
    <w:name w:val="heading 2"/>
    <w:basedOn w:val="a0"/>
    <w:next w:val="a0"/>
    <w:link w:val="20"/>
    <w:unhideWhenUsed/>
    <w:qFormat/>
    <w:rsid w:val="00DE6B1A"/>
    <w:pPr>
      <w:keepNext/>
      <w:keepLines/>
      <w:outlineLvl w:val="1"/>
    </w:pPr>
    <w:rPr>
      <w:rFonts w:ascii="Calibri Light" w:eastAsia="方正楷体_GBK" w:hAnsi="Calibri Light"/>
      <w:bCs/>
      <w:szCs w:val="32"/>
    </w:rPr>
  </w:style>
  <w:style w:type="paragraph" w:styleId="3">
    <w:name w:val="heading 3"/>
    <w:basedOn w:val="a0"/>
    <w:next w:val="a0"/>
    <w:autoRedefine/>
    <w:qFormat/>
    <w:rsid w:val="00C904B5"/>
    <w:pPr>
      <w:keepNext/>
      <w:keepLines/>
      <w:ind w:firstLine="643"/>
      <w:jc w:val="left"/>
      <w:outlineLvl w:val="2"/>
    </w:pPr>
    <w:rPr>
      <w:b/>
      <w:bCs/>
      <w:szCs w:val="32"/>
    </w:rPr>
  </w:style>
  <w:style w:type="paragraph" w:styleId="4">
    <w:name w:val="heading 4"/>
    <w:next w:val="a0"/>
    <w:qFormat/>
    <w:rsid w:val="00A23B62"/>
    <w:pPr>
      <w:widowControl w:val="0"/>
      <w:numPr>
        <w:ilvl w:val="3"/>
        <w:numId w:val="1"/>
      </w:numPr>
      <w:spacing w:line="300" w:lineRule="auto"/>
      <w:ind w:left="0"/>
      <w:outlineLvl w:val="3"/>
    </w:pPr>
    <w:rPr>
      <w:rFonts w:eastAsia="方正楷体_GBK"/>
      <w:bCs/>
      <w:kern w:val="2"/>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99"/>
    <w:unhideWhenUsed/>
    <w:qFormat/>
    <w:rsid w:val="00A23B62"/>
    <w:pPr>
      <w:spacing w:after="120"/>
    </w:pPr>
  </w:style>
  <w:style w:type="paragraph" w:styleId="a5">
    <w:name w:val="footer"/>
    <w:basedOn w:val="a0"/>
    <w:qFormat/>
    <w:rsid w:val="00A23B62"/>
    <w:pPr>
      <w:tabs>
        <w:tab w:val="center" w:pos="4153"/>
        <w:tab w:val="right" w:pos="8306"/>
      </w:tabs>
      <w:snapToGrid w:val="0"/>
      <w:jc w:val="left"/>
    </w:pPr>
    <w:rPr>
      <w:sz w:val="18"/>
    </w:rPr>
  </w:style>
  <w:style w:type="paragraph" w:styleId="10">
    <w:name w:val="toc 1"/>
    <w:basedOn w:val="a0"/>
    <w:next w:val="a0"/>
    <w:uiPriority w:val="39"/>
    <w:qFormat/>
    <w:rsid w:val="00A23B62"/>
  </w:style>
  <w:style w:type="paragraph" w:styleId="30">
    <w:name w:val="Body Text Indent 3"/>
    <w:basedOn w:val="a0"/>
    <w:qFormat/>
    <w:rsid w:val="00A23B62"/>
    <w:pPr>
      <w:spacing w:after="120"/>
      <w:ind w:leftChars="200" w:left="420"/>
    </w:pPr>
    <w:rPr>
      <w:sz w:val="16"/>
      <w:szCs w:val="16"/>
    </w:rPr>
  </w:style>
  <w:style w:type="paragraph" w:styleId="21">
    <w:name w:val="toc 2"/>
    <w:basedOn w:val="a0"/>
    <w:next w:val="a0"/>
    <w:uiPriority w:val="39"/>
    <w:qFormat/>
    <w:rsid w:val="00A23B62"/>
    <w:pPr>
      <w:ind w:leftChars="200" w:left="420"/>
    </w:pPr>
  </w:style>
  <w:style w:type="paragraph" w:styleId="a">
    <w:name w:val="Title"/>
    <w:basedOn w:val="a0"/>
    <w:next w:val="a0"/>
    <w:qFormat/>
    <w:rsid w:val="00881FC6"/>
    <w:pPr>
      <w:numPr>
        <w:numId w:val="2"/>
      </w:numPr>
      <w:ind w:left="0" w:firstLine="200"/>
      <w:jc w:val="left"/>
      <w:outlineLvl w:val="0"/>
    </w:pPr>
    <w:rPr>
      <w:rFonts w:ascii="Calibri Light" w:eastAsia="方正黑体_GBK" w:hAnsi="Calibri Light"/>
      <w:bCs/>
      <w:szCs w:val="32"/>
    </w:rPr>
  </w:style>
  <w:style w:type="paragraph" w:styleId="a6">
    <w:name w:val="Body Text First Indent"/>
    <w:basedOn w:val="a4"/>
    <w:uiPriority w:val="99"/>
    <w:unhideWhenUsed/>
    <w:qFormat/>
    <w:rsid w:val="00A23B62"/>
    <w:pPr>
      <w:ind w:firstLineChars="100" w:firstLine="420"/>
    </w:pPr>
  </w:style>
  <w:style w:type="table" w:styleId="a7">
    <w:name w:val="Table Grid"/>
    <w:basedOn w:val="a2"/>
    <w:uiPriority w:val="59"/>
    <w:qFormat/>
    <w:rsid w:val="00A23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A23B62"/>
    <w:rPr>
      <w:rFonts w:cs="Times New Roman"/>
      <w:b/>
      <w:bCs/>
    </w:rPr>
  </w:style>
  <w:style w:type="paragraph" w:customStyle="1" w:styleId="a9">
    <w:name w:val="闻政页码"/>
    <w:uiPriority w:val="6"/>
    <w:qFormat/>
    <w:rsid w:val="00A23B62"/>
    <w:pPr>
      <w:jc w:val="center"/>
    </w:pPr>
    <w:rPr>
      <w:rFonts w:ascii="等线" w:eastAsia="Times New Roman" w:hAnsi="等线"/>
      <w:sz w:val="21"/>
      <w:szCs w:val="28"/>
    </w:rPr>
  </w:style>
  <w:style w:type="paragraph" w:customStyle="1" w:styleId="-">
    <w:name w:val="正文-闻政"/>
    <w:qFormat/>
    <w:rsid w:val="00A23B62"/>
    <w:pPr>
      <w:spacing w:line="500" w:lineRule="exact"/>
      <w:ind w:firstLineChars="200" w:firstLine="200"/>
    </w:pPr>
    <w:rPr>
      <w:rFonts w:eastAsia="仿宋_GB2312"/>
      <w:kern w:val="2"/>
      <w:sz w:val="28"/>
      <w:szCs w:val="22"/>
    </w:rPr>
  </w:style>
  <w:style w:type="paragraph" w:customStyle="1" w:styleId="aa">
    <w:name w:val="段"/>
    <w:next w:val="a0"/>
    <w:qFormat/>
    <w:rsid w:val="00A23B62"/>
    <w:pPr>
      <w:autoSpaceDE w:val="0"/>
      <w:autoSpaceDN w:val="0"/>
      <w:ind w:firstLine="200"/>
      <w:jc w:val="both"/>
    </w:pPr>
    <w:rPr>
      <w:rFonts w:ascii="宋体"/>
      <w:sz w:val="21"/>
      <w:szCs w:val="22"/>
    </w:rPr>
  </w:style>
  <w:style w:type="character" w:customStyle="1" w:styleId="font01">
    <w:name w:val="font01"/>
    <w:basedOn w:val="a1"/>
    <w:qFormat/>
    <w:rsid w:val="00A23B62"/>
    <w:rPr>
      <w:rFonts w:ascii="Times New Roman" w:hAnsi="Times New Roman" w:cs="Times New Roman" w:hint="default"/>
      <w:color w:val="000000"/>
      <w:sz w:val="24"/>
      <w:szCs w:val="24"/>
      <w:u w:val="none"/>
    </w:rPr>
  </w:style>
  <w:style w:type="character" w:customStyle="1" w:styleId="font31">
    <w:name w:val="font31"/>
    <w:basedOn w:val="a1"/>
    <w:qFormat/>
    <w:rsid w:val="00A23B62"/>
    <w:rPr>
      <w:rFonts w:ascii="方正仿宋_GBK" w:eastAsia="方正仿宋_GBK" w:hAnsi="方正仿宋_GBK" w:cs="方正仿宋_GBK" w:hint="eastAsia"/>
      <w:color w:val="000000"/>
      <w:sz w:val="24"/>
      <w:szCs w:val="24"/>
      <w:u w:val="none"/>
    </w:rPr>
  </w:style>
  <w:style w:type="character" w:customStyle="1" w:styleId="font101">
    <w:name w:val="font101"/>
    <w:basedOn w:val="a1"/>
    <w:qFormat/>
    <w:rsid w:val="00A23B62"/>
    <w:rPr>
      <w:rFonts w:ascii="宋体" w:eastAsia="宋体" w:hAnsi="宋体" w:cs="宋体"/>
      <w:color w:val="000000"/>
      <w:sz w:val="22"/>
      <w:szCs w:val="22"/>
      <w:u w:val="none"/>
    </w:rPr>
  </w:style>
  <w:style w:type="character" w:customStyle="1" w:styleId="font141">
    <w:name w:val="font141"/>
    <w:basedOn w:val="a1"/>
    <w:qFormat/>
    <w:rsid w:val="00A23B62"/>
    <w:rPr>
      <w:rFonts w:ascii="仿宋_GB2312" w:eastAsia="仿宋_GB2312" w:cs="仿宋_GB2312" w:hint="eastAsia"/>
      <w:color w:val="000000"/>
      <w:sz w:val="22"/>
      <w:szCs w:val="22"/>
      <w:u w:val="none"/>
    </w:rPr>
  </w:style>
  <w:style w:type="character" w:customStyle="1" w:styleId="font81">
    <w:name w:val="font81"/>
    <w:basedOn w:val="a1"/>
    <w:qFormat/>
    <w:rsid w:val="00A23B62"/>
    <w:rPr>
      <w:rFonts w:ascii="宋体" w:eastAsia="宋体" w:hAnsi="宋体" w:cs="宋体" w:hint="eastAsia"/>
      <w:color w:val="000000"/>
      <w:sz w:val="20"/>
      <w:szCs w:val="20"/>
      <w:u w:val="none"/>
    </w:rPr>
  </w:style>
  <w:style w:type="character" w:customStyle="1" w:styleId="font91">
    <w:name w:val="font91"/>
    <w:basedOn w:val="a1"/>
    <w:qFormat/>
    <w:rsid w:val="00A23B62"/>
    <w:rPr>
      <w:rFonts w:ascii="仿宋_GB2312" w:eastAsia="仿宋_GB2312" w:cs="仿宋_GB2312" w:hint="eastAsia"/>
      <w:color w:val="000000"/>
      <w:sz w:val="20"/>
      <w:szCs w:val="20"/>
      <w:u w:val="none"/>
    </w:rPr>
  </w:style>
  <w:style w:type="paragraph" w:styleId="ab">
    <w:name w:val="List Paragraph"/>
    <w:basedOn w:val="a0"/>
    <w:uiPriority w:val="34"/>
    <w:qFormat/>
    <w:rsid w:val="00A23B62"/>
    <w:pPr>
      <w:ind w:firstLine="420"/>
    </w:pPr>
  </w:style>
  <w:style w:type="character" w:customStyle="1" w:styleId="font21">
    <w:name w:val="font21"/>
    <w:basedOn w:val="a1"/>
    <w:qFormat/>
    <w:rsid w:val="00A23B62"/>
    <w:rPr>
      <w:rFonts w:ascii="宋体" w:eastAsia="宋体" w:hAnsi="宋体" w:cs="宋体" w:hint="eastAsia"/>
      <w:color w:val="000000"/>
      <w:sz w:val="20"/>
      <w:szCs w:val="20"/>
      <w:u w:val="none"/>
    </w:rPr>
  </w:style>
  <w:style w:type="paragraph" w:styleId="ac">
    <w:name w:val="header"/>
    <w:basedOn w:val="a0"/>
    <w:link w:val="ad"/>
    <w:qFormat/>
    <w:rsid w:val="001030C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rsid w:val="001030CC"/>
    <w:rPr>
      <w:kern w:val="2"/>
      <w:sz w:val="18"/>
      <w:szCs w:val="18"/>
    </w:rPr>
  </w:style>
  <w:style w:type="character" w:styleId="ae">
    <w:name w:val="Hyperlink"/>
    <w:basedOn w:val="a1"/>
    <w:uiPriority w:val="99"/>
    <w:unhideWhenUsed/>
    <w:rsid w:val="00313A25"/>
    <w:rPr>
      <w:color w:val="0563C1"/>
      <w:u w:val="single"/>
    </w:rPr>
  </w:style>
  <w:style w:type="character" w:customStyle="1" w:styleId="20">
    <w:name w:val="标题 2 字符"/>
    <w:basedOn w:val="a1"/>
    <w:link w:val="2"/>
    <w:rsid w:val="00DE6B1A"/>
    <w:rPr>
      <w:rFonts w:ascii="Calibri Light" w:eastAsia="方正楷体_GBK" w:hAnsi="Calibri Light" w:cs="Times New Roman"/>
      <w:bCs/>
      <w:kern w:val="2"/>
      <w:sz w:val="32"/>
      <w:szCs w:val="32"/>
    </w:rPr>
  </w:style>
  <w:style w:type="paragraph" w:styleId="TOC">
    <w:name w:val="TOC Heading"/>
    <w:basedOn w:val="1"/>
    <w:next w:val="a0"/>
    <w:uiPriority w:val="39"/>
    <w:semiHidden/>
    <w:unhideWhenUsed/>
    <w:qFormat/>
    <w:rsid w:val="00B6682D"/>
    <w:pPr>
      <w:widowControl/>
      <w:spacing w:before="480" w:line="276" w:lineRule="auto"/>
      <w:jc w:val="left"/>
      <w:outlineLvl w:val="9"/>
    </w:pPr>
    <w:rPr>
      <w:rFonts w:ascii="Calibri Light" w:eastAsia="宋体" w:hAnsi="Calibri Light"/>
      <w:color w:val="2E74B5"/>
      <w:kern w:val="0"/>
      <w:sz w:val="28"/>
      <w:szCs w:val="28"/>
    </w:rPr>
  </w:style>
  <w:style w:type="paragraph" w:styleId="31">
    <w:name w:val="toc 3"/>
    <w:basedOn w:val="a0"/>
    <w:next w:val="a0"/>
    <w:autoRedefine/>
    <w:uiPriority w:val="39"/>
    <w:unhideWhenUsed/>
    <w:qFormat/>
    <w:rsid w:val="00B6682D"/>
    <w:pPr>
      <w:widowControl/>
      <w:spacing w:after="100" w:line="276" w:lineRule="auto"/>
      <w:ind w:left="440"/>
      <w:jc w:val="left"/>
    </w:pPr>
    <w:rPr>
      <w:rFonts w:ascii="Calibri" w:eastAsia="宋体" w:hAnsi="Calibri"/>
      <w:kern w:val="0"/>
      <w:sz w:val="22"/>
      <w:szCs w:val="22"/>
    </w:rPr>
  </w:style>
  <w:style w:type="paragraph" w:styleId="af">
    <w:name w:val="Balloon Text"/>
    <w:basedOn w:val="a0"/>
    <w:link w:val="af0"/>
    <w:rsid w:val="00B6682D"/>
    <w:rPr>
      <w:sz w:val="18"/>
      <w:szCs w:val="18"/>
    </w:rPr>
  </w:style>
  <w:style w:type="character" w:customStyle="1" w:styleId="af0">
    <w:name w:val="批注框文本 字符"/>
    <w:basedOn w:val="a1"/>
    <w:link w:val="af"/>
    <w:rsid w:val="00B6682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3835">
      <w:bodyDiv w:val="1"/>
      <w:marLeft w:val="0"/>
      <w:marRight w:val="0"/>
      <w:marTop w:val="0"/>
      <w:marBottom w:val="0"/>
      <w:divBdr>
        <w:top w:val="none" w:sz="0" w:space="0" w:color="auto"/>
        <w:left w:val="none" w:sz="0" w:space="0" w:color="auto"/>
        <w:bottom w:val="none" w:sz="0" w:space="0" w:color="auto"/>
        <w:right w:val="none" w:sz="0" w:space="0" w:color="auto"/>
      </w:divBdr>
    </w:div>
    <w:div w:id="1713384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AD329-96DC-4E18-BC24-BCD7C43B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1377</Words>
  <Characters>7852</Characters>
  <Application>Microsoft Office Word</Application>
  <DocSecurity>0</DocSecurity>
  <Lines>65</Lines>
  <Paragraphs>18</Paragraphs>
  <ScaleCrop>false</ScaleCrop>
  <Company>Microsoft</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dc:creator>
  <cp:keywords/>
  <dc:description/>
  <cp:lastModifiedBy>1007</cp:lastModifiedBy>
  <cp:revision>1</cp:revision>
  <dcterms:created xsi:type="dcterms:W3CDTF">2024-06-26T07:17:00Z</dcterms:created>
  <dcterms:modified xsi:type="dcterms:W3CDTF">2025-08-18T12:38:00Z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5A3C5322B75246C8A19CCA32262106E1</vt:lpwstr>
  </property>
</Properties>
</file>